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BDB" w:rsidRDefault="00896E42" w:rsidP="00FF0259">
      <w:pPr>
        <w:pStyle w:val="NormalWeb"/>
        <w:jc w:val="both"/>
      </w:pPr>
      <w:bookmarkStart w:id="0" w:name="_GoBack"/>
      <w:bookmarkEnd w:id="0"/>
      <w:r w:rsidRPr="00B47753">
        <w:rPr>
          <w:noProof/>
        </w:rPr>
        <w:drawing>
          <wp:anchor distT="0" distB="0" distL="114300" distR="114300" simplePos="0" relativeHeight="251708416" behindDoc="0" locked="0" layoutInCell="1" allowOverlap="1" wp14:anchorId="6E963244" wp14:editId="131354D7">
            <wp:simplePos x="0" y="0"/>
            <wp:positionH relativeFrom="column">
              <wp:posOffset>-156845</wp:posOffset>
            </wp:positionH>
            <wp:positionV relativeFrom="paragraph">
              <wp:posOffset>-629920</wp:posOffset>
            </wp:positionV>
            <wp:extent cx="1187904" cy="1181973"/>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9626" cy="118368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9440" behindDoc="0" locked="0" layoutInCell="1" allowOverlap="1">
            <wp:simplePos x="0" y="0"/>
            <wp:positionH relativeFrom="column">
              <wp:posOffset>4792345</wp:posOffset>
            </wp:positionH>
            <wp:positionV relativeFrom="paragraph">
              <wp:posOffset>-455930</wp:posOffset>
            </wp:positionV>
            <wp:extent cx="1644650" cy="875030"/>
            <wp:effectExtent l="0" t="0" r="0" b="1270"/>
            <wp:wrapNone/>
            <wp:docPr id="3" name="Image 3" descr="http://www.osiwa.org/wp-content/themes/osiwa-them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iwa.org/wp-content/themes/osiwa-theme/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0" cy="875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BDB">
        <w:rPr>
          <w:noProof/>
        </w:rPr>
        <mc:AlternateContent>
          <mc:Choice Requires="wpg">
            <w:drawing>
              <wp:anchor distT="0" distB="0" distL="114300" distR="114300" simplePos="0" relativeHeight="251707392" behindDoc="0" locked="0" layoutInCell="1" allowOverlap="1" wp14:anchorId="67AA7294" wp14:editId="10FA73A2">
                <wp:simplePos x="0" y="0"/>
                <wp:positionH relativeFrom="column">
                  <wp:posOffset>219710</wp:posOffset>
                </wp:positionH>
                <wp:positionV relativeFrom="paragraph">
                  <wp:posOffset>-479425</wp:posOffset>
                </wp:positionV>
                <wp:extent cx="5509895" cy="1085850"/>
                <wp:effectExtent l="0" t="0" r="0" b="0"/>
                <wp:wrapNone/>
                <wp:docPr id="10"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9895" cy="1085850"/>
                          <a:chOff x="1253" y="1125"/>
                          <a:chExt cx="10027" cy="1920"/>
                        </a:xfrm>
                      </wpg:grpSpPr>
                      <wps:wsp>
                        <wps:cNvPr id="22" name="Rectangle 8"/>
                        <wps:cNvSpPr>
                          <a:spLocks noChangeArrowheads="1"/>
                        </wps:cNvSpPr>
                        <wps:spPr bwMode="auto">
                          <a:xfrm>
                            <a:off x="1253" y="1125"/>
                            <a:ext cx="10027" cy="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BDB" w:rsidRPr="001B27CD" w:rsidRDefault="004B5BDB" w:rsidP="004B5BDB">
                              <w:pPr>
                                <w:spacing w:after="0" w:line="240" w:lineRule="auto"/>
                                <w:jc w:val="center"/>
                                <w:rPr>
                                  <w:b/>
                                  <w:sz w:val="32"/>
                                </w:rPr>
                              </w:pPr>
                              <w:r w:rsidRPr="001B27CD">
                                <w:rPr>
                                  <w:b/>
                                  <w:sz w:val="32"/>
                                </w:rPr>
                                <w:t>RÉPUBLIQUE DE GUINÉE</w:t>
                              </w:r>
                            </w:p>
                            <w:p w:rsidR="004B5BDB" w:rsidRPr="001B27CD" w:rsidRDefault="004B5BDB" w:rsidP="004B5BDB">
                              <w:pPr>
                                <w:spacing w:after="0" w:line="240" w:lineRule="auto"/>
                                <w:jc w:val="center"/>
                                <w:rPr>
                                  <w:sz w:val="2"/>
                                </w:rPr>
                              </w:pPr>
                            </w:p>
                            <w:p w:rsidR="004B5BDB" w:rsidRPr="001B27CD" w:rsidRDefault="004B5BDB" w:rsidP="004B5BDB">
                              <w:pPr>
                                <w:spacing w:after="0" w:line="240" w:lineRule="auto"/>
                                <w:jc w:val="center"/>
                                <w:rPr>
                                  <w:sz w:val="24"/>
                                </w:rPr>
                              </w:pPr>
                              <w:r w:rsidRPr="001B27CD">
                                <w:rPr>
                                  <w:color w:val="FF0000"/>
                                  <w:sz w:val="24"/>
                                </w:rPr>
                                <w:t xml:space="preserve">Travail </w:t>
                              </w:r>
                              <w:r w:rsidRPr="001B27CD">
                                <w:rPr>
                                  <w:color w:val="FFC000"/>
                                  <w:sz w:val="24"/>
                                </w:rPr>
                                <w:t>– Justice –</w:t>
                              </w:r>
                              <w:r w:rsidRPr="001B27CD">
                                <w:rPr>
                                  <w:color w:val="00B050"/>
                                  <w:sz w:val="24"/>
                                </w:rPr>
                                <w:t xml:space="preserve"> Solidarité</w:t>
                              </w:r>
                              <w:r w:rsidRPr="001B27CD">
                                <w:rPr>
                                  <w:sz w:val="24"/>
                                </w:rPr>
                                <w:t xml:space="preserve"> </w:t>
                              </w:r>
                            </w:p>
                          </w:txbxContent>
                        </wps:txbx>
                        <wps:bodyPr rot="0" vert="horz" wrap="square" lIns="91440" tIns="45720" rIns="91440" bIns="45720" anchor="t" anchorCtr="0" upright="1">
                          <a:noAutofit/>
                        </wps:bodyPr>
                      </wps:wsp>
                      <wps:wsp>
                        <wps:cNvPr id="23" name="Text Box 9"/>
                        <wps:cNvSpPr txBox="1">
                          <a:spLocks noChangeArrowheads="1"/>
                        </wps:cNvSpPr>
                        <wps:spPr bwMode="auto">
                          <a:xfrm>
                            <a:off x="3233" y="2175"/>
                            <a:ext cx="6345"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BDB" w:rsidRPr="00E959C5" w:rsidRDefault="004B5BDB" w:rsidP="004B5BDB">
                              <w:pPr>
                                <w:pStyle w:val="Titre"/>
                                <w:pBdr>
                                  <w:top w:val="single" w:sz="4" w:space="1" w:color="auto"/>
                                </w:pBdr>
                                <w:jc w:val="center"/>
                                <w:rPr>
                                  <w:b/>
                                  <w:sz w:val="24"/>
                                  <w:szCs w:val="24"/>
                                </w:rPr>
                              </w:pPr>
                              <w:r w:rsidRPr="00E959C5">
                                <w:rPr>
                                  <w:b/>
                                  <w:sz w:val="24"/>
                                  <w:szCs w:val="24"/>
                                </w:rPr>
                                <w:t>HAUTE AUTORITÉ DE LA COMMUNICATION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A7294" id="Groupe 8" o:spid="_x0000_s1026" style="position:absolute;left:0;text-align:left;margin-left:17.3pt;margin-top:-37.75pt;width:433.85pt;height:85.5pt;z-index:251707392" coordorigin="1253,1125" coordsize="1002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">
                <v:rect id="Rectangle 8" o:spid="_x0000_s1027" style="position:absolute;left:1253;top:1125;width:10027;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textbox>
                    <w:txbxContent>
                      <w:p w:rsidR="004B5BDB" w:rsidRPr="001B27CD" w:rsidRDefault="004B5BDB" w:rsidP="004B5BDB">
                        <w:pPr>
                          <w:spacing w:after="0" w:line="240" w:lineRule="auto"/>
                          <w:jc w:val="center"/>
                          <w:rPr>
                            <w:b/>
                            <w:sz w:val="32"/>
                          </w:rPr>
                        </w:pPr>
                        <w:r w:rsidRPr="001B27CD">
                          <w:rPr>
                            <w:b/>
                            <w:sz w:val="32"/>
                          </w:rPr>
                          <w:t>RÉPUBLIQUE DE GUINÉE</w:t>
                        </w:r>
                      </w:p>
                      <w:p w:rsidR="004B5BDB" w:rsidRPr="001B27CD" w:rsidRDefault="004B5BDB" w:rsidP="004B5BDB">
                        <w:pPr>
                          <w:spacing w:after="0" w:line="240" w:lineRule="auto"/>
                          <w:jc w:val="center"/>
                          <w:rPr>
                            <w:sz w:val="2"/>
                          </w:rPr>
                        </w:pPr>
                      </w:p>
                      <w:p w:rsidR="004B5BDB" w:rsidRPr="001B27CD" w:rsidRDefault="004B5BDB" w:rsidP="004B5BDB">
                        <w:pPr>
                          <w:spacing w:after="0" w:line="240" w:lineRule="auto"/>
                          <w:jc w:val="center"/>
                          <w:rPr>
                            <w:sz w:val="24"/>
                          </w:rPr>
                        </w:pPr>
                        <w:r w:rsidRPr="001B27CD">
                          <w:rPr>
                            <w:color w:val="FF0000"/>
                            <w:sz w:val="24"/>
                          </w:rPr>
                          <w:t xml:space="preserve">Travail </w:t>
                        </w:r>
                        <w:r w:rsidRPr="001B27CD">
                          <w:rPr>
                            <w:color w:val="FFC000"/>
                            <w:sz w:val="24"/>
                          </w:rPr>
                          <w:t>– Justice –</w:t>
                        </w:r>
                        <w:r w:rsidRPr="001B27CD">
                          <w:rPr>
                            <w:color w:val="00B050"/>
                            <w:sz w:val="24"/>
                          </w:rPr>
                          <w:t xml:space="preserve"> Solidarité</w:t>
                        </w:r>
                        <w:r w:rsidRPr="001B27CD">
                          <w:rPr>
                            <w:sz w:val="24"/>
                          </w:rPr>
                          <w:t xml:space="preserve"> </w:t>
                        </w:r>
                      </w:p>
                    </w:txbxContent>
                  </v:textbox>
                </v:rect>
                <v:shapetype id="_x0000_t202" coordsize="21600,21600" o:spt="202" path="m,l,21600r21600,l21600,xe">
                  <v:stroke joinstyle="miter"/>
                  <v:path gradientshapeok="t" o:connecttype="rect"/>
                </v:shapetype>
                <v:shape id="Text Box 9" o:spid="_x0000_s1028" type="#_x0000_t202" style="position:absolute;left:3233;top:2175;width:634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4B5BDB" w:rsidRPr="00E959C5" w:rsidRDefault="004B5BDB" w:rsidP="004B5BDB">
                        <w:pPr>
                          <w:pStyle w:val="Titre"/>
                          <w:pBdr>
                            <w:top w:val="single" w:sz="4" w:space="1" w:color="auto"/>
                          </w:pBdr>
                          <w:jc w:val="center"/>
                          <w:rPr>
                            <w:b/>
                            <w:sz w:val="24"/>
                            <w:szCs w:val="24"/>
                          </w:rPr>
                        </w:pPr>
                        <w:r w:rsidRPr="00E959C5">
                          <w:rPr>
                            <w:b/>
                            <w:sz w:val="24"/>
                            <w:szCs w:val="24"/>
                          </w:rPr>
                          <w:t>HAUTE AUTORITÉ DE LA COMMUNICATION</w:t>
                        </w:r>
                      </w:p>
                    </w:txbxContent>
                  </v:textbox>
                </v:shape>
              </v:group>
            </w:pict>
          </mc:Fallback>
        </mc:AlternateContent>
      </w:r>
    </w:p>
    <w:p w:rsidR="004B5BDB" w:rsidRPr="008D6AF1" w:rsidRDefault="004B5BDB" w:rsidP="00FF0259">
      <w:pPr>
        <w:pStyle w:val="NormalWeb"/>
        <w:jc w:val="both"/>
        <w:rPr>
          <w:sz w:val="6"/>
        </w:rPr>
      </w:pPr>
    </w:p>
    <w:p w:rsidR="00FF0259" w:rsidRDefault="00FF0259" w:rsidP="00FF0259">
      <w:pPr>
        <w:pStyle w:val="yiv2861750057msonormal"/>
        <w:shd w:val="clear" w:color="auto" w:fill="FFFFFF"/>
        <w:jc w:val="center"/>
        <w:rPr>
          <w:rFonts w:ascii="Arial" w:hAnsi="Arial" w:cs="Arial"/>
          <w:b/>
          <w:bCs/>
          <w:u w:val="single"/>
        </w:rPr>
      </w:pPr>
    </w:p>
    <w:p w:rsidR="00FF0259" w:rsidRPr="00674171" w:rsidRDefault="00FF0259" w:rsidP="00FF0259">
      <w:pPr>
        <w:pStyle w:val="yiv2861750057msonormal"/>
        <w:shd w:val="clear" w:color="auto" w:fill="FFFFFF"/>
        <w:jc w:val="center"/>
        <w:rPr>
          <w:rFonts w:ascii="Arial" w:hAnsi="Arial" w:cs="Arial"/>
          <w:b/>
          <w:bCs/>
          <w:u w:val="single"/>
        </w:rPr>
      </w:pPr>
      <w:r w:rsidRPr="00674171">
        <w:rPr>
          <w:rFonts w:ascii="Arial" w:hAnsi="Arial" w:cs="Arial"/>
          <w:b/>
          <w:bCs/>
          <w:u w:val="single"/>
        </w:rPr>
        <w:t>Termes de Références</w:t>
      </w:r>
    </w:p>
    <w:p w:rsidR="00FF0259" w:rsidRPr="00FF0259" w:rsidRDefault="00906B70" w:rsidP="00FF0259">
      <w:pPr>
        <w:pStyle w:val="Paragraphedeliste"/>
        <w:ind w:left="0"/>
        <w:rPr>
          <w:rFonts w:ascii="Arial" w:hAnsi="Arial" w:cs="Arial"/>
          <w:bCs/>
          <w:sz w:val="24"/>
          <w:szCs w:val="24"/>
          <w:lang w:val="fr-FR"/>
        </w:rPr>
      </w:pPr>
      <w:r>
        <w:rPr>
          <w:rFonts w:ascii="Arial" w:hAnsi="Arial" w:cs="Arial"/>
          <w:bCs/>
          <w:sz w:val="24"/>
          <w:szCs w:val="24"/>
          <w:lang w:val="fr-FR"/>
        </w:rPr>
        <w:t>P</w:t>
      </w:r>
      <w:r w:rsidR="00FF0259" w:rsidRPr="00FF0259">
        <w:rPr>
          <w:rFonts w:ascii="Arial" w:hAnsi="Arial" w:cs="Arial"/>
          <w:bCs/>
          <w:sz w:val="24"/>
          <w:szCs w:val="24"/>
          <w:lang w:val="fr-FR"/>
        </w:rPr>
        <w:t>our le recrutement d’un Cabinet/Bureau d’enquêtes et de sondages pour une mesure d’audience des Médias Audiovisuels Guinéens dans le cadre du</w:t>
      </w:r>
    </w:p>
    <w:p w:rsidR="00FF0259" w:rsidRPr="00FF0259" w:rsidRDefault="00FF0259" w:rsidP="00FF0259">
      <w:pPr>
        <w:pStyle w:val="Paragraphedeliste"/>
        <w:jc w:val="center"/>
        <w:rPr>
          <w:rFonts w:ascii="Arial" w:hAnsi="Arial" w:cs="Arial"/>
          <w:b/>
          <w:i/>
          <w:sz w:val="24"/>
          <w:szCs w:val="24"/>
          <w:lang w:val="fr-FR"/>
        </w:rPr>
      </w:pPr>
      <w:r w:rsidRPr="00FF0259">
        <w:rPr>
          <w:rFonts w:ascii="Arial" w:hAnsi="Arial" w:cs="Arial"/>
          <w:b/>
          <w:bCs/>
          <w:sz w:val="24"/>
          <w:szCs w:val="24"/>
          <w:lang w:val="fr-FR"/>
        </w:rPr>
        <w:t xml:space="preserve">Projet </w:t>
      </w:r>
      <w:r w:rsidRPr="00FF0259">
        <w:rPr>
          <w:rFonts w:ascii="Arial" w:hAnsi="Arial" w:cs="Arial"/>
          <w:b/>
          <w:bCs/>
          <w:i/>
          <w:sz w:val="24"/>
          <w:szCs w:val="24"/>
          <w:lang w:val="fr-FR"/>
        </w:rPr>
        <w:t>« </w:t>
      </w:r>
      <w:r w:rsidRPr="00FF0259">
        <w:rPr>
          <w:rFonts w:ascii="Arial" w:hAnsi="Arial" w:cs="Arial"/>
          <w:b/>
          <w:i/>
          <w:sz w:val="24"/>
          <w:szCs w:val="24"/>
          <w:lang w:val="fr-FR"/>
        </w:rPr>
        <w:t>Appui pour une régulation performante de la Haute Autorité de la Communication ».</w:t>
      </w:r>
    </w:p>
    <w:p w:rsidR="00FF0259" w:rsidRPr="00674171" w:rsidRDefault="00FF0259" w:rsidP="00FF0259">
      <w:pPr>
        <w:pStyle w:val="yiv2861750057msolistparagraph"/>
        <w:shd w:val="clear" w:color="auto" w:fill="C5E0B3"/>
        <w:spacing w:before="0" w:beforeAutospacing="0" w:after="0" w:afterAutospacing="0"/>
        <w:ind w:left="360"/>
        <w:jc w:val="both"/>
        <w:rPr>
          <w:rFonts w:ascii="Arial" w:hAnsi="Arial" w:cs="Arial"/>
          <w:b/>
        </w:rPr>
      </w:pPr>
      <w:r w:rsidRPr="00674171">
        <w:rPr>
          <w:rFonts w:ascii="Arial" w:hAnsi="Arial" w:cs="Arial"/>
          <w:b/>
          <w:bCs/>
        </w:rPr>
        <w:t>1.   CONTEXTE</w:t>
      </w:r>
    </w:p>
    <w:p w:rsidR="00FF0259" w:rsidRPr="00674171" w:rsidRDefault="00FF0259" w:rsidP="00FF0259">
      <w:pPr>
        <w:pStyle w:val="TableContents"/>
        <w:snapToGrid w:val="0"/>
        <w:spacing w:line="276" w:lineRule="auto"/>
        <w:jc w:val="both"/>
        <w:rPr>
          <w:rFonts w:ascii="Arial" w:hAnsi="Arial" w:cs="Arial"/>
          <w:bCs/>
          <w:lang w:val="fr-FR"/>
        </w:rPr>
      </w:pPr>
      <w:r w:rsidRPr="00674171">
        <w:rPr>
          <w:rFonts w:ascii="Arial" w:hAnsi="Arial" w:cs="Arial"/>
          <w:bCs/>
          <w:lang w:val="fr-FR"/>
        </w:rPr>
        <w:t xml:space="preserve">En 2017, la Haute Autorité de la Communication a effectué un contrôle des radios et télévisions installées en Guinée pour avoir la situation sur le fonctionnement des </w:t>
      </w:r>
      <w:proofErr w:type="gramStart"/>
      <w:r w:rsidRPr="00674171">
        <w:rPr>
          <w:rFonts w:ascii="Arial" w:hAnsi="Arial" w:cs="Arial"/>
          <w:bCs/>
          <w:lang w:val="fr-FR"/>
        </w:rPr>
        <w:t>SMA  (</w:t>
      </w:r>
      <w:proofErr w:type="gramEnd"/>
      <w:r w:rsidRPr="00674171">
        <w:rPr>
          <w:rFonts w:ascii="Arial" w:hAnsi="Arial" w:cs="Arial"/>
          <w:bCs/>
          <w:lang w:val="fr-FR"/>
        </w:rPr>
        <w:t xml:space="preserve">services média audiovisuel) en Guinée. Le contrôle a surtout concerné l’aspect technique et les documents administratifs. </w:t>
      </w:r>
    </w:p>
    <w:p w:rsidR="00FF0259" w:rsidRPr="00674171" w:rsidRDefault="00FF0259" w:rsidP="00FF0259">
      <w:pPr>
        <w:pStyle w:val="TableContents"/>
        <w:spacing w:line="276" w:lineRule="auto"/>
        <w:jc w:val="both"/>
        <w:rPr>
          <w:rFonts w:ascii="Arial" w:hAnsi="Arial" w:cs="Arial"/>
          <w:bCs/>
          <w:lang w:val="fr-FR"/>
        </w:rPr>
      </w:pPr>
      <w:r w:rsidRPr="00674171">
        <w:rPr>
          <w:rFonts w:ascii="Arial" w:hAnsi="Arial" w:cs="Arial"/>
          <w:bCs/>
          <w:lang w:val="fr-FR"/>
        </w:rPr>
        <w:t xml:space="preserve">Ce contrôle des SMA (radios et TV) auquel s’ajoute la solution de monitoring le SYSMAPI (Système de Monitoring par Internet) utilisé par la HAC ne permettent pas d’avoir une vue complète de la situation de l’ensemble </w:t>
      </w:r>
      <w:proofErr w:type="gramStart"/>
      <w:r w:rsidRPr="00674171">
        <w:rPr>
          <w:rFonts w:ascii="Arial" w:hAnsi="Arial" w:cs="Arial"/>
          <w:bCs/>
          <w:lang w:val="fr-FR"/>
        </w:rPr>
        <w:t>des média</w:t>
      </w:r>
      <w:proofErr w:type="gramEnd"/>
      <w:r w:rsidRPr="00674171">
        <w:rPr>
          <w:rFonts w:ascii="Arial" w:hAnsi="Arial" w:cs="Arial"/>
          <w:bCs/>
          <w:lang w:val="fr-FR"/>
        </w:rPr>
        <w:t xml:space="preserve"> audiovisuels du pays s’agissant :</w:t>
      </w:r>
    </w:p>
    <w:p w:rsidR="00FF0259" w:rsidRPr="00674171" w:rsidRDefault="00FF0259" w:rsidP="00FF0259">
      <w:pPr>
        <w:pStyle w:val="TableContents"/>
        <w:jc w:val="both"/>
        <w:rPr>
          <w:rFonts w:ascii="Arial" w:hAnsi="Arial" w:cs="Arial"/>
          <w:bCs/>
          <w:lang w:val="fr-FR"/>
        </w:rPr>
      </w:pPr>
    </w:p>
    <w:p w:rsidR="00FF0259" w:rsidRPr="00674171" w:rsidRDefault="00FF0259" w:rsidP="00FF0259">
      <w:pPr>
        <w:pStyle w:val="TableContents"/>
        <w:numPr>
          <w:ilvl w:val="0"/>
          <w:numId w:val="4"/>
        </w:numPr>
        <w:jc w:val="both"/>
        <w:rPr>
          <w:rFonts w:ascii="Arial" w:hAnsi="Arial" w:cs="Arial"/>
          <w:lang w:val="fr-FR"/>
        </w:rPr>
      </w:pPr>
      <w:proofErr w:type="gramStart"/>
      <w:r w:rsidRPr="00674171">
        <w:rPr>
          <w:rFonts w:ascii="Arial" w:hAnsi="Arial" w:cs="Arial"/>
          <w:lang w:val="fr-FR"/>
        </w:rPr>
        <w:t>de</w:t>
      </w:r>
      <w:proofErr w:type="gramEnd"/>
      <w:r w:rsidRPr="00674171">
        <w:rPr>
          <w:rFonts w:ascii="Arial" w:hAnsi="Arial" w:cs="Arial"/>
          <w:lang w:val="fr-FR"/>
        </w:rPr>
        <w:t xml:space="preserve"> l’audience,</w:t>
      </w:r>
    </w:p>
    <w:p w:rsidR="00FF0259" w:rsidRPr="00674171" w:rsidRDefault="00FF0259" w:rsidP="00FF0259">
      <w:pPr>
        <w:pStyle w:val="TableContents"/>
        <w:numPr>
          <w:ilvl w:val="0"/>
          <w:numId w:val="4"/>
        </w:numPr>
        <w:jc w:val="both"/>
        <w:rPr>
          <w:rFonts w:ascii="Arial" w:hAnsi="Arial" w:cs="Arial"/>
          <w:bCs/>
          <w:lang w:val="fr-FR"/>
        </w:rPr>
      </w:pPr>
      <w:proofErr w:type="gramStart"/>
      <w:r w:rsidRPr="00674171">
        <w:rPr>
          <w:rFonts w:ascii="Arial" w:hAnsi="Arial" w:cs="Arial"/>
          <w:lang w:val="fr-FR"/>
        </w:rPr>
        <w:t>de</w:t>
      </w:r>
      <w:proofErr w:type="gramEnd"/>
      <w:r w:rsidRPr="00674171">
        <w:rPr>
          <w:rFonts w:ascii="Arial" w:hAnsi="Arial" w:cs="Arial"/>
          <w:lang w:val="fr-FR"/>
        </w:rPr>
        <w:t xml:space="preserve"> </w:t>
      </w:r>
      <w:r w:rsidRPr="00674171">
        <w:rPr>
          <w:rFonts w:ascii="Arial" w:hAnsi="Arial" w:cs="Arial"/>
          <w:bCs/>
          <w:lang w:val="fr-FR"/>
        </w:rPr>
        <w:t xml:space="preserve">la couverture géographique, </w:t>
      </w:r>
    </w:p>
    <w:p w:rsidR="00FF0259" w:rsidRPr="00674171" w:rsidRDefault="00FF0259" w:rsidP="00FF0259">
      <w:pPr>
        <w:pStyle w:val="TableContents"/>
        <w:numPr>
          <w:ilvl w:val="0"/>
          <w:numId w:val="4"/>
        </w:numPr>
        <w:jc w:val="both"/>
        <w:rPr>
          <w:rFonts w:ascii="Arial" w:hAnsi="Arial" w:cs="Arial"/>
          <w:bCs/>
          <w:lang w:val="fr-FR"/>
        </w:rPr>
      </w:pPr>
      <w:proofErr w:type="gramStart"/>
      <w:r w:rsidRPr="00674171">
        <w:rPr>
          <w:rFonts w:ascii="Arial" w:hAnsi="Arial" w:cs="Arial"/>
          <w:bCs/>
          <w:lang w:val="fr-FR"/>
        </w:rPr>
        <w:t>du  contenu</w:t>
      </w:r>
      <w:proofErr w:type="gramEnd"/>
      <w:r w:rsidRPr="00674171">
        <w:rPr>
          <w:rFonts w:ascii="Arial" w:hAnsi="Arial" w:cs="Arial"/>
          <w:bCs/>
          <w:lang w:val="fr-FR"/>
        </w:rPr>
        <w:t xml:space="preserve"> des programmes,</w:t>
      </w:r>
    </w:p>
    <w:p w:rsidR="00FF0259" w:rsidRPr="00674171" w:rsidRDefault="00FF0259" w:rsidP="00FF0259">
      <w:pPr>
        <w:pStyle w:val="TableContents"/>
        <w:numPr>
          <w:ilvl w:val="0"/>
          <w:numId w:val="4"/>
        </w:numPr>
        <w:jc w:val="both"/>
        <w:rPr>
          <w:rFonts w:ascii="Arial" w:hAnsi="Arial" w:cs="Arial"/>
          <w:lang w:val="fr-FR"/>
        </w:rPr>
      </w:pPr>
      <w:proofErr w:type="gramStart"/>
      <w:r w:rsidRPr="00674171">
        <w:rPr>
          <w:rFonts w:ascii="Arial" w:hAnsi="Arial" w:cs="Arial"/>
          <w:lang w:val="fr-FR"/>
        </w:rPr>
        <w:t>de</w:t>
      </w:r>
      <w:proofErr w:type="gramEnd"/>
      <w:r w:rsidRPr="00674171">
        <w:rPr>
          <w:rFonts w:ascii="Arial" w:hAnsi="Arial" w:cs="Arial"/>
          <w:lang w:val="fr-FR"/>
        </w:rPr>
        <w:t xml:space="preserve"> la définition exacte du profil et de la ligne éditoriale,</w:t>
      </w:r>
    </w:p>
    <w:p w:rsidR="00FF0259" w:rsidRPr="00674171" w:rsidRDefault="00FF0259" w:rsidP="00FF0259">
      <w:pPr>
        <w:pStyle w:val="TableContents"/>
        <w:numPr>
          <w:ilvl w:val="0"/>
          <w:numId w:val="4"/>
        </w:numPr>
        <w:jc w:val="both"/>
        <w:rPr>
          <w:rFonts w:ascii="Arial" w:hAnsi="Arial" w:cs="Arial"/>
          <w:bCs/>
          <w:lang w:val="fr-FR"/>
        </w:rPr>
      </w:pPr>
      <w:proofErr w:type="gramStart"/>
      <w:r w:rsidRPr="00674171">
        <w:rPr>
          <w:rFonts w:ascii="Arial" w:hAnsi="Arial" w:cs="Arial"/>
          <w:bCs/>
          <w:lang w:val="fr-FR"/>
        </w:rPr>
        <w:t>du</w:t>
      </w:r>
      <w:proofErr w:type="gramEnd"/>
      <w:r w:rsidRPr="00674171">
        <w:rPr>
          <w:rFonts w:ascii="Arial" w:hAnsi="Arial" w:cs="Arial"/>
          <w:bCs/>
          <w:lang w:val="fr-FR"/>
        </w:rPr>
        <w:t xml:space="preserve"> respect ou non des cahiers de charges par les radios et TV,</w:t>
      </w:r>
    </w:p>
    <w:p w:rsidR="00FF0259" w:rsidRPr="00674171" w:rsidRDefault="00FF0259" w:rsidP="00FF0259">
      <w:pPr>
        <w:pStyle w:val="TableContents"/>
        <w:numPr>
          <w:ilvl w:val="0"/>
          <w:numId w:val="4"/>
        </w:numPr>
        <w:jc w:val="both"/>
        <w:rPr>
          <w:rFonts w:ascii="Arial" w:hAnsi="Arial" w:cs="Arial"/>
          <w:bCs/>
          <w:lang w:val="fr-FR"/>
        </w:rPr>
      </w:pPr>
      <w:proofErr w:type="gramStart"/>
      <w:r w:rsidRPr="00674171">
        <w:rPr>
          <w:rFonts w:ascii="Arial" w:hAnsi="Arial" w:cs="Arial"/>
          <w:bCs/>
          <w:lang w:val="fr-FR"/>
        </w:rPr>
        <w:t>du</w:t>
      </w:r>
      <w:proofErr w:type="gramEnd"/>
      <w:r w:rsidRPr="00674171">
        <w:rPr>
          <w:rFonts w:ascii="Arial" w:hAnsi="Arial" w:cs="Arial"/>
          <w:bCs/>
          <w:lang w:val="fr-FR"/>
        </w:rPr>
        <w:t xml:space="preserve"> professionnalisme,</w:t>
      </w:r>
    </w:p>
    <w:p w:rsidR="00FF0259" w:rsidRPr="00674171" w:rsidRDefault="00FF0259" w:rsidP="00FF0259">
      <w:pPr>
        <w:pStyle w:val="TableContents"/>
        <w:numPr>
          <w:ilvl w:val="0"/>
          <w:numId w:val="4"/>
        </w:numPr>
        <w:jc w:val="both"/>
        <w:rPr>
          <w:rFonts w:ascii="Arial" w:hAnsi="Arial" w:cs="Arial"/>
          <w:bCs/>
          <w:lang w:val="fr-FR"/>
        </w:rPr>
      </w:pPr>
      <w:proofErr w:type="gramStart"/>
      <w:r w:rsidRPr="00674171">
        <w:rPr>
          <w:rFonts w:ascii="Arial" w:hAnsi="Arial" w:cs="Arial"/>
          <w:bCs/>
          <w:lang w:val="fr-FR"/>
        </w:rPr>
        <w:t>des</w:t>
      </w:r>
      <w:proofErr w:type="gramEnd"/>
      <w:r w:rsidRPr="00674171">
        <w:rPr>
          <w:rFonts w:ascii="Arial" w:hAnsi="Arial" w:cs="Arial"/>
          <w:bCs/>
          <w:lang w:val="fr-FR"/>
        </w:rPr>
        <w:t xml:space="preserve"> cibles et leurs caractéristiques.</w:t>
      </w:r>
    </w:p>
    <w:p w:rsidR="00FF0259" w:rsidRPr="00674171" w:rsidRDefault="00FF0259" w:rsidP="00FF0259">
      <w:pPr>
        <w:pStyle w:val="TableContents"/>
        <w:snapToGrid w:val="0"/>
        <w:jc w:val="both"/>
        <w:rPr>
          <w:rFonts w:ascii="Arial" w:hAnsi="Arial" w:cs="Arial"/>
          <w:bCs/>
          <w:lang w:val="fr-FR"/>
        </w:rPr>
      </w:pPr>
    </w:p>
    <w:p w:rsidR="00FF0259" w:rsidRPr="00674171" w:rsidRDefault="00FF0259" w:rsidP="00FF0259">
      <w:pPr>
        <w:pStyle w:val="TableContents"/>
        <w:snapToGrid w:val="0"/>
        <w:jc w:val="both"/>
        <w:rPr>
          <w:rFonts w:ascii="Arial" w:hAnsi="Arial" w:cs="Arial"/>
          <w:bCs/>
          <w:lang w:val="fr-FR"/>
        </w:rPr>
      </w:pPr>
      <w:r w:rsidRPr="00674171">
        <w:rPr>
          <w:rFonts w:ascii="Arial" w:hAnsi="Arial" w:cs="Arial"/>
          <w:bCs/>
          <w:lang w:val="fr-FR"/>
        </w:rPr>
        <w:t xml:space="preserve">Cette mesure d’audience qualitative et quantitative vise à faire l’état global des lieux des médias audiovisuels à travers une évaluation de la qualité des contenus des émissions. </w:t>
      </w:r>
    </w:p>
    <w:p w:rsidR="00FF0259" w:rsidRPr="00674171" w:rsidRDefault="00FF0259" w:rsidP="00FF0259">
      <w:pPr>
        <w:pStyle w:val="yiv2861750057msonormal"/>
        <w:shd w:val="clear" w:color="auto" w:fill="FFFFFF"/>
        <w:jc w:val="both"/>
        <w:rPr>
          <w:rFonts w:ascii="Arial" w:hAnsi="Arial" w:cs="Arial"/>
        </w:rPr>
      </w:pPr>
      <w:r w:rsidRPr="00674171">
        <w:rPr>
          <w:rFonts w:ascii="Arial" w:hAnsi="Arial" w:cs="Arial"/>
          <w:bCs/>
        </w:rPr>
        <w:t xml:space="preserve">Elle vise aussi à identifier </w:t>
      </w:r>
      <w:proofErr w:type="spellStart"/>
      <w:r w:rsidRPr="00674171">
        <w:rPr>
          <w:rFonts w:ascii="Arial" w:hAnsi="Arial" w:cs="Arial"/>
          <w:bCs/>
        </w:rPr>
        <w:t>parmis</w:t>
      </w:r>
      <w:proofErr w:type="spellEnd"/>
      <w:r w:rsidRPr="00674171">
        <w:rPr>
          <w:rFonts w:ascii="Arial" w:hAnsi="Arial" w:cs="Arial"/>
          <w:bCs/>
        </w:rPr>
        <w:t xml:space="preserve"> les média audiovisuels, les plus crédibles et les plus professionnels, à évaluer leurs cibles, à connaitre leur audience et, à renforcer les capacités </w:t>
      </w:r>
      <w:proofErr w:type="gramStart"/>
      <w:r w:rsidRPr="00674171">
        <w:rPr>
          <w:rFonts w:ascii="Arial" w:hAnsi="Arial" w:cs="Arial"/>
          <w:bCs/>
        </w:rPr>
        <w:t>de  journalistes</w:t>
      </w:r>
      <w:proofErr w:type="gramEnd"/>
      <w:r w:rsidRPr="00674171">
        <w:rPr>
          <w:rFonts w:ascii="Arial" w:hAnsi="Arial" w:cs="Arial"/>
          <w:bCs/>
        </w:rPr>
        <w:t xml:space="preserve"> sur les techniques de  couverture d’élections.</w:t>
      </w:r>
      <w:r w:rsidRPr="00674171">
        <w:rPr>
          <w:rFonts w:ascii="Arial" w:hAnsi="Arial" w:cs="Arial"/>
        </w:rPr>
        <w:t> </w:t>
      </w:r>
    </w:p>
    <w:p w:rsidR="00FF0259" w:rsidRPr="00674171" w:rsidRDefault="00FF0259" w:rsidP="00FF0259">
      <w:pPr>
        <w:spacing w:line="240" w:lineRule="auto"/>
        <w:jc w:val="both"/>
        <w:rPr>
          <w:rFonts w:ascii="Arial" w:hAnsi="Arial" w:cs="Arial"/>
          <w:sz w:val="24"/>
          <w:szCs w:val="24"/>
        </w:rPr>
      </w:pPr>
      <w:r w:rsidRPr="00674171">
        <w:rPr>
          <w:rFonts w:ascii="Arial" w:hAnsi="Arial" w:cs="Arial"/>
          <w:sz w:val="24"/>
          <w:szCs w:val="24"/>
        </w:rPr>
        <w:t xml:space="preserve">Cette audiométrie est pertinente puisqu’elle permettra également de déterminer la perception des auditeurs sur ces médias, pour une meilleure régulation des médias par la Haute Autorité de la Communication (HAC). </w:t>
      </w:r>
    </w:p>
    <w:p w:rsidR="00FF0259" w:rsidRPr="00674171" w:rsidRDefault="00FF0259" w:rsidP="00FF0259">
      <w:pPr>
        <w:spacing w:line="240" w:lineRule="auto"/>
        <w:jc w:val="both"/>
        <w:rPr>
          <w:rFonts w:ascii="Arial" w:hAnsi="Arial" w:cs="Arial"/>
          <w:sz w:val="24"/>
          <w:szCs w:val="24"/>
        </w:rPr>
      </w:pPr>
      <w:r w:rsidRPr="00674171">
        <w:rPr>
          <w:rFonts w:ascii="Arial" w:hAnsi="Arial" w:cs="Arial"/>
          <w:sz w:val="24"/>
          <w:szCs w:val="24"/>
        </w:rPr>
        <w:t>La HAC estime que cette mesure d’audience, permettra d’identifier, de mesurer les performances des radios et télévisions et de les accompagner à améliorer le contenu de leurs programmes en tenant compte des aspirations/besoins des auditeurs.</w:t>
      </w:r>
    </w:p>
    <w:p w:rsidR="00FF0259" w:rsidRPr="00674171" w:rsidRDefault="00FF0259" w:rsidP="00FF0259">
      <w:pPr>
        <w:pStyle w:val="TableContents"/>
        <w:shd w:val="clear" w:color="auto" w:fill="FFFFFF" w:themeFill="background1"/>
        <w:jc w:val="both"/>
        <w:rPr>
          <w:rFonts w:ascii="Arial" w:hAnsi="Arial" w:cs="Arial"/>
          <w:b/>
          <w:lang w:val="fr-FR"/>
        </w:rPr>
      </w:pPr>
    </w:p>
    <w:p w:rsidR="00FF0259" w:rsidRPr="00674171" w:rsidRDefault="00FF0259" w:rsidP="00FF0259">
      <w:pPr>
        <w:pStyle w:val="TableContents"/>
        <w:shd w:val="clear" w:color="auto" w:fill="C2D69B" w:themeFill="accent3" w:themeFillTint="99"/>
        <w:jc w:val="both"/>
        <w:rPr>
          <w:rFonts w:ascii="Arial" w:hAnsi="Arial" w:cs="Arial"/>
          <w:b/>
          <w:lang w:val="fr-FR"/>
        </w:rPr>
      </w:pPr>
      <w:proofErr w:type="gramStart"/>
      <w:r w:rsidRPr="00674171">
        <w:rPr>
          <w:rFonts w:ascii="Arial" w:hAnsi="Arial" w:cs="Arial"/>
          <w:b/>
          <w:lang w:val="fr-FR"/>
        </w:rPr>
        <w:t>2 .PROFIL</w:t>
      </w:r>
      <w:proofErr w:type="gramEnd"/>
      <w:r w:rsidRPr="00674171">
        <w:rPr>
          <w:rFonts w:ascii="Arial" w:hAnsi="Arial" w:cs="Arial"/>
          <w:b/>
          <w:lang w:val="fr-FR"/>
        </w:rPr>
        <w:t xml:space="preserve"> DU CABINET/BUREAU D’ETUDES</w:t>
      </w:r>
    </w:p>
    <w:p w:rsidR="00FF0259" w:rsidRPr="00674171" w:rsidRDefault="00FF0259" w:rsidP="00FF0259">
      <w:pPr>
        <w:pStyle w:val="yiv2861750057msonormal"/>
        <w:shd w:val="clear" w:color="auto" w:fill="FFFFFF"/>
        <w:jc w:val="both"/>
        <w:rPr>
          <w:rFonts w:ascii="Arial" w:hAnsi="Arial" w:cs="Arial"/>
        </w:rPr>
      </w:pPr>
      <w:r w:rsidRPr="00674171">
        <w:rPr>
          <w:rFonts w:ascii="Arial" w:hAnsi="Arial" w:cs="Arial"/>
        </w:rPr>
        <w:t xml:space="preserve">Pour la réalisation de cette étude, la HAC souhaite recourir aux services d’un Cabinet/bureau d’études disposant de l’expertise et de l’expérience nécessaires dans la conduite des enquêtes sociologiques et audiométriques. </w:t>
      </w:r>
    </w:p>
    <w:p w:rsidR="00FF0259" w:rsidRDefault="00FF0259">
      <w:pPr>
        <w:rPr>
          <w:rFonts w:ascii="Arial" w:eastAsia="Times New Roman" w:hAnsi="Arial" w:cs="Arial"/>
          <w:b/>
          <w:bCs/>
          <w:sz w:val="24"/>
          <w:szCs w:val="24"/>
          <w:lang w:eastAsia="fr-FR"/>
        </w:rPr>
      </w:pPr>
      <w:r>
        <w:rPr>
          <w:rFonts w:ascii="Arial" w:hAnsi="Arial" w:cs="Arial"/>
          <w:b/>
          <w:bCs/>
        </w:rPr>
        <w:br w:type="page"/>
      </w:r>
    </w:p>
    <w:p w:rsidR="00FF0259" w:rsidRPr="00674171" w:rsidRDefault="00FF0259" w:rsidP="00FF0259">
      <w:pPr>
        <w:pStyle w:val="yiv2861750057msolistparagraph"/>
        <w:shd w:val="clear" w:color="auto" w:fill="C5E0B3"/>
        <w:spacing w:before="0" w:beforeAutospacing="0" w:after="0" w:afterAutospacing="0"/>
        <w:jc w:val="both"/>
        <w:rPr>
          <w:rFonts w:ascii="Arial" w:hAnsi="Arial" w:cs="Arial"/>
          <w:b/>
        </w:rPr>
      </w:pPr>
      <w:r w:rsidRPr="00674171">
        <w:rPr>
          <w:rFonts w:ascii="Arial" w:hAnsi="Arial" w:cs="Arial"/>
          <w:b/>
          <w:bCs/>
        </w:rPr>
        <w:lastRenderedPageBreak/>
        <w:t>3.   DESCRIPTION DES TACHES DU CABINET/BUREAU D’ETUDES</w:t>
      </w:r>
    </w:p>
    <w:p w:rsidR="00FF0259" w:rsidRPr="00674171" w:rsidRDefault="00FF0259" w:rsidP="00FF0259">
      <w:pPr>
        <w:pStyle w:val="yiv2861750057msolistparagraph"/>
        <w:shd w:val="clear" w:color="auto" w:fill="FFFFFF"/>
        <w:spacing w:before="0" w:beforeAutospacing="0" w:after="0" w:afterAutospacing="0"/>
        <w:ind w:left="360"/>
        <w:jc w:val="both"/>
        <w:rPr>
          <w:rFonts w:ascii="Arial" w:hAnsi="Arial" w:cs="Arial"/>
        </w:rPr>
      </w:pPr>
      <w:r w:rsidRPr="00674171">
        <w:rPr>
          <w:rFonts w:ascii="Arial" w:hAnsi="Arial" w:cs="Arial"/>
          <w:bCs/>
        </w:rPr>
        <w:t> </w:t>
      </w:r>
    </w:p>
    <w:p w:rsidR="00FF0259" w:rsidRPr="00FF0259" w:rsidRDefault="00FF0259" w:rsidP="00FF0259">
      <w:pPr>
        <w:pStyle w:val="Paragraphedeliste"/>
        <w:ind w:left="0"/>
        <w:rPr>
          <w:rFonts w:ascii="Arial" w:hAnsi="Arial" w:cs="Arial"/>
          <w:sz w:val="24"/>
          <w:szCs w:val="24"/>
          <w:lang w:val="fr-FR"/>
        </w:rPr>
      </w:pPr>
      <w:r w:rsidRPr="00FF0259">
        <w:rPr>
          <w:rFonts w:ascii="Arial" w:hAnsi="Arial" w:cs="Arial"/>
          <w:sz w:val="24"/>
          <w:szCs w:val="24"/>
          <w:lang w:val="fr-FR"/>
        </w:rPr>
        <w:t xml:space="preserve">Sous la supervision de la Haute Autorité de la Communication, le </w:t>
      </w:r>
      <w:r w:rsidRPr="00FF0259">
        <w:rPr>
          <w:rFonts w:ascii="Arial" w:hAnsi="Arial" w:cs="Arial"/>
          <w:bCs/>
          <w:sz w:val="24"/>
          <w:szCs w:val="24"/>
          <w:lang w:val="fr-FR"/>
        </w:rPr>
        <w:t xml:space="preserve">Cabinet/Bureau d’enquêtes et de </w:t>
      </w:r>
      <w:proofErr w:type="gramStart"/>
      <w:r w:rsidRPr="00FF0259">
        <w:rPr>
          <w:rFonts w:ascii="Arial" w:hAnsi="Arial" w:cs="Arial"/>
          <w:bCs/>
          <w:sz w:val="24"/>
          <w:szCs w:val="24"/>
          <w:lang w:val="fr-FR"/>
        </w:rPr>
        <w:t xml:space="preserve">sondages  </w:t>
      </w:r>
      <w:r w:rsidRPr="00FF0259">
        <w:rPr>
          <w:rFonts w:ascii="Arial" w:hAnsi="Arial" w:cs="Arial"/>
          <w:sz w:val="24"/>
          <w:szCs w:val="24"/>
          <w:lang w:val="fr-FR"/>
        </w:rPr>
        <w:t>devra</w:t>
      </w:r>
      <w:proofErr w:type="gramEnd"/>
      <w:r w:rsidRPr="00FF0259">
        <w:rPr>
          <w:rFonts w:ascii="Arial" w:hAnsi="Arial" w:cs="Arial"/>
          <w:sz w:val="24"/>
          <w:szCs w:val="24"/>
          <w:lang w:val="fr-FR"/>
        </w:rPr>
        <w:t xml:space="preserve"> contribuer à l’atteinte des objectifs visés, notamment faire l’état des lieux avec des informations qualitatives pertinentes et des données qualitatives fiables permettant d’assainir l’environnement des médias audiovisuels guinéens, une meilleure régulation et un meilleur accompagnement des médias par la Haute Autorité de la Communication.</w:t>
      </w:r>
    </w:p>
    <w:p w:rsidR="00FF0259" w:rsidRPr="00674171" w:rsidRDefault="00FF0259" w:rsidP="00FF0259">
      <w:pPr>
        <w:pStyle w:val="yiv2861750057msonormal"/>
        <w:shd w:val="clear" w:color="auto" w:fill="FFFFFF"/>
        <w:jc w:val="both"/>
        <w:rPr>
          <w:rFonts w:ascii="Arial" w:hAnsi="Arial" w:cs="Arial"/>
        </w:rPr>
      </w:pPr>
      <w:r w:rsidRPr="00674171">
        <w:rPr>
          <w:rFonts w:ascii="Arial" w:hAnsi="Arial" w:cs="Arial"/>
        </w:rPr>
        <w:t xml:space="preserve">A cet effet, le </w:t>
      </w:r>
      <w:r w:rsidRPr="00674171">
        <w:rPr>
          <w:rFonts w:ascii="Arial" w:hAnsi="Arial" w:cs="Arial"/>
          <w:bCs/>
        </w:rPr>
        <w:t>Cabinet/Bureau d’enquêtes et de sondages</w:t>
      </w:r>
      <w:r w:rsidRPr="00674171">
        <w:rPr>
          <w:rFonts w:ascii="Arial" w:hAnsi="Arial" w:cs="Arial"/>
        </w:rPr>
        <w:t xml:space="preserve"> devra mener à bien les tâches suivantes :</w:t>
      </w:r>
    </w:p>
    <w:p w:rsidR="00FF0259" w:rsidRPr="00674171" w:rsidRDefault="00FF0259" w:rsidP="00FF0259">
      <w:pPr>
        <w:pStyle w:val="yiv2861750057msonormal"/>
        <w:numPr>
          <w:ilvl w:val="0"/>
          <w:numId w:val="5"/>
        </w:numPr>
        <w:shd w:val="clear" w:color="auto" w:fill="FFFFFF"/>
        <w:jc w:val="both"/>
        <w:rPr>
          <w:rFonts w:ascii="Arial" w:hAnsi="Arial" w:cs="Arial"/>
          <w:bCs/>
        </w:rPr>
      </w:pPr>
      <w:r w:rsidRPr="00674171">
        <w:rPr>
          <w:rFonts w:ascii="Arial" w:hAnsi="Arial" w:cs="Arial"/>
        </w:rPr>
        <w:t xml:space="preserve">Evaluer l’audience des médias audiovisuels et identifier leurs principales cibles </w:t>
      </w:r>
    </w:p>
    <w:p w:rsidR="00FF0259" w:rsidRPr="00674171" w:rsidRDefault="00FF0259" w:rsidP="00FF0259">
      <w:pPr>
        <w:pStyle w:val="TableContents"/>
        <w:numPr>
          <w:ilvl w:val="0"/>
          <w:numId w:val="5"/>
        </w:numPr>
        <w:jc w:val="both"/>
        <w:rPr>
          <w:rFonts w:ascii="Arial" w:hAnsi="Arial" w:cs="Arial"/>
          <w:bCs/>
          <w:lang w:val="fr-FR"/>
        </w:rPr>
      </w:pPr>
      <w:r w:rsidRPr="00674171">
        <w:rPr>
          <w:rFonts w:ascii="Arial" w:hAnsi="Arial" w:cs="Arial"/>
          <w:bCs/>
          <w:lang w:val="fr-FR"/>
        </w:rPr>
        <w:t xml:space="preserve">Déterminer la couverture géographique de chaque organe </w:t>
      </w:r>
      <w:proofErr w:type="gramStart"/>
      <w:r w:rsidRPr="00674171">
        <w:rPr>
          <w:rFonts w:ascii="Arial" w:hAnsi="Arial" w:cs="Arial"/>
          <w:bCs/>
          <w:lang w:val="fr-FR"/>
        </w:rPr>
        <w:t>audiovisuel;</w:t>
      </w:r>
      <w:proofErr w:type="gramEnd"/>
      <w:r w:rsidRPr="00674171">
        <w:rPr>
          <w:rFonts w:ascii="Arial" w:hAnsi="Arial" w:cs="Arial"/>
          <w:bCs/>
          <w:lang w:val="fr-FR"/>
        </w:rPr>
        <w:t xml:space="preserve"> </w:t>
      </w:r>
    </w:p>
    <w:p w:rsidR="00FF0259" w:rsidRPr="00674171" w:rsidRDefault="00FF0259" w:rsidP="00FF0259">
      <w:pPr>
        <w:pStyle w:val="TableContents"/>
        <w:numPr>
          <w:ilvl w:val="0"/>
          <w:numId w:val="5"/>
        </w:numPr>
        <w:jc w:val="both"/>
        <w:rPr>
          <w:rFonts w:ascii="Arial" w:hAnsi="Arial" w:cs="Arial"/>
          <w:bCs/>
          <w:lang w:val="fr-FR"/>
        </w:rPr>
      </w:pPr>
      <w:r w:rsidRPr="00674171">
        <w:rPr>
          <w:rFonts w:ascii="Arial" w:hAnsi="Arial" w:cs="Arial"/>
          <w:bCs/>
          <w:lang w:val="fr-FR"/>
        </w:rPr>
        <w:t xml:space="preserve">Présenter </w:t>
      </w:r>
      <w:proofErr w:type="gramStart"/>
      <w:r w:rsidRPr="00674171">
        <w:rPr>
          <w:rFonts w:ascii="Arial" w:hAnsi="Arial" w:cs="Arial"/>
          <w:bCs/>
          <w:lang w:val="fr-FR"/>
        </w:rPr>
        <w:t>les  contenus</w:t>
      </w:r>
      <w:proofErr w:type="gramEnd"/>
      <w:r w:rsidRPr="00674171">
        <w:rPr>
          <w:rFonts w:ascii="Arial" w:hAnsi="Arial" w:cs="Arial"/>
          <w:bCs/>
          <w:lang w:val="fr-FR"/>
        </w:rPr>
        <w:t xml:space="preserve"> des programmes par genre/type ;</w:t>
      </w:r>
    </w:p>
    <w:p w:rsidR="00FF0259" w:rsidRPr="006221D1" w:rsidRDefault="00FF0259" w:rsidP="00FF0259">
      <w:pPr>
        <w:pStyle w:val="TableContents"/>
        <w:numPr>
          <w:ilvl w:val="0"/>
          <w:numId w:val="5"/>
        </w:numPr>
        <w:shd w:val="clear" w:color="auto" w:fill="FFFFFF"/>
        <w:jc w:val="both"/>
        <w:rPr>
          <w:rFonts w:ascii="Arial" w:hAnsi="Arial" w:cs="Arial"/>
          <w:lang w:val="fr-FR"/>
        </w:rPr>
      </w:pPr>
      <w:r w:rsidRPr="00674171">
        <w:rPr>
          <w:rFonts w:ascii="Arial" w:hAnsi="Arial" w:cs="Arial"/>
          <w:lang w:val="fr-FR"/>
        </w:rPr>
        <w:t>Définir le profil exact et la ligne éditoriale ;</w:t>
      </w:r>
    </w:p>
    <w:p w:rsidR="00FF0259" w:rsidRPr="006221D1" w:rsidRDefault="00FF0259" w:rsidP="00FF0259">
      <w:pPr>
        <w:pStyle w:val="TableContents"/>
        <w:numPr>
          <w:ilvl w:val="0"/>
          <w:numId w:val="5"/>
        </w:numPr>
        <w:shd w:val="clear" w:color="auto" w:fill="FFFFFF"/>
        <w:jc w:val="both"/>
        <w:rPr>
          <w:rFonts w:ascii="Arial" w:hAnsi="Arial" w:cs="Arial"/>
          <w:lang w:val="fr-FR"/>
        </w:rPr>
      </w:pPr>
      <w:r w:rsidRPr="006221D1">
        <w:rPr>
          <w:rFonts w:ascii="Arial" w:hAnsi="Arial" w:cs="Arial"/>
          <w:bCs/>
          <w:lang w:val="fr-FR"/>
        </w:rPr>
        <w:t>Evaluer le respect ou non des cahiers de charges des radios et TV ;</w:t>
      </w:r>
    </w:p>
    <w:p w:rsidR="00FF0259" w:rsidRPr="00FF0259" w:rsidRDefault="00FF0259" w:rsidP="00FF0259">
      <w:pPr>
        <w:pStyle w:val="Paragraphedeliste"/>
        <w:widowControl/>
        <w:numPr>
          <w:ilvl w:val="0"/>
          <w:numId w:val="5"/>
        </w:numPr>
        <w:wordWrap/>
        <w:autoSpaceDE/>
        <w:autoSpaceDN/>
        <w:contextualSpacing/>
        <w:rPr>
          <w:rFonts w:ascii="Arial" w:hAnsi="Arial" w:cs="Arial"/>
          <w:sz w:val="24"/>
          <w:szCs w:val="24"/>
          <w:lang w:val="fr-FR"/>
        </w:rPr>
      </w:pPr>
      <w:r w:rsidRPr="00FF0259">
        <w:rPr>
          <w:rFonts w:ascii="Arial" w:hAnsi="Arial" w:cs="Arial"/>
          <w:sz w:val="24"/>
          <w:szCs w:val="24"/>
          <w:lang w:val="fr-FR"/>
        </w:rPr>
        <w:t xml:space="preserve">Identifier les radios et TV illégales ; </w:t>
      </w:r>
    </w:p>
    <w:p w:rsidR="00FF0259" w:rsidRPr="00674171" w:rsidRDefault="00FF0259" w:rsidP="00FF0259">
      <w:pPr>
        <w:pStyle w:val="yiv2861750057msonormal"/>
        <w:numPr>
          <w:ilvl w:val="0"/>
          <w:numId w:val="5"/>
        </w:numPr>
        <w:shd w:val="clear" w:color="auto" w:fill="FFFFFF"/>
        <w:jc w:val="both"/>
        <w:rPr>
          <w:rFonts w:ascii="Arial" w:hAnsi="Arial" w:cs="Arial"/>
        </w:rPr>
      </w:pPr>
      <w:r w:rsidRPr="00674171">
        <w:rPr>
          <w:rFonts w:ascii="Arial" w:hAnsi="Arial" w:cs="Arial"/>
        </w:rPr>
        <w:t>Faire un état des lieux global des médias audiovisuels guinéens en rendant disponible des statistiques et données pertinentes et fiables.</w:t>
      </w:r>
    </w:p>
    <w:p w:rsidR="00FF0259" w:rsidRPr="00674171" w:rsidRDefault="00FF0259" w:rsidP="00FF0259">
      <w:pPr>
        <w:pStyle w:val="yiv2861750057msolistparagraph"/>
        <w:shd w:val="clear" w:color="auto" w:fill="C5E0B3"/>
        <w:spacing w:before="0" w:beforeAutospacing="0" w:after="0" w:afterAutospacing="0"/>
        <w:ind w:left="360"/>
        <w:jc w:val="both"/>
        <w:rPr>
          <w:rFonts w:ascii="Arial" w:hAnsi="Arial" w:cs="Arial"/>
          <w:b/>
        </w:rPr>
      </w:pPr>
      <w:r w:rsidRPr="00674171">
        <w:rPr>
          <w:rFonts w:ascii="Arial" w:hAnsi="Arial" w:cs="Arial"/>
          <w:b/>
          <w:bCs/>
        </w:rPr>
        <w:t>4.  </w:t>
      </w:r>
      <w:r>
        <w:rPr>
          <w:rFonts w:ascii="Arial" w:hAnsi="Arial" w:cs="Arial"/>
          <w:b/>
          <w:bCs/>
        </w:rPr>
        <w:t xml:space="preserve">DUREE DE L’ENQUETE, PRINCIPALES TACHES ET LIVRABLES </w:t>
      </w:r>
      <w:r w:rsidRPr="00674171">
        <w:rPr>
          <w:rFonts w:ascii="Arial" w:hAnsi="Arial" w:cs="Arial"/>
          <w:b/>
          <w:bCs/>
        </w:rPr>
        <w:t> </w:t>
      </w:r>
    </w:p>
    <w:p w:rsidR="00FF0259" w:rsidRPr="00674171" w:rsidRDefault="00FF0259" w:rsidP="00FF0259">
      <w:pPr>
        <w:spacing w:line="240" w:lineRule="auto"/>
        <w:jc w:val="both"/>
        <w:rPr>
          <w:rFonts w:ascii="Arial" w:hAnsi="Arial" w:cs="Arial"/>
          <w:sz w:val="24"/>
          <w:szCs w:val="24"/>
        </w:rPr>
      </w:pPr>
      <w:r w:rsidRPr="00674171">
        <w:rPr>
          <w:rFonts w:ascii="Arial" w:hAnsi="Arial" w:cs="Arial"/>
          <w:sz w:val="24"/>
          <w:szCs w:val="24"/>
        </w:rPr>
        <w:t>Les livrables attendus sont :</w:t>
      </w:r>
    </w:p>
    <w:p w:rsidR="00FF0259" w:rsidRPr="00674171" w:rsidRDefault="00FF0259" w:rsidP="00FF0259">
      <w:pPr>
        <w:pStyle w:val="yiv2861750057msolistparagraph"/>
        <w:numPr>
          <w:ilvl w:val="0"/>
          <w:numId w:val="6"/>
        </w:numPr>
        <w:shd w:val="clear" w:color="auto" w:fill="FFFFFF"/>
        <w:spacing w:before="0" w:beforeAutospacing="0" w:after="0" w:afterAutospacing="0"/>
        <w:jc w:val="both"/>
        <w:rPr>
          <w:rFonts w:ascii="Arial" w:hAnsi="Arial" w:cs="Arial"/>
        </w:rPr>
      </w:pPr>
      <w:r w:rsidRPr="00674171">
        <w:rPr>
          <w:rFonts w:ascii="Arial" w:eastAsia="Calibri" w:hAnsi="Arial" w:cs="Arial"/>
        </w:rPr>
        <w:t xml:space="preserve">Une note méthodologique détaillée, incluant l’échantillonnage, les outils de collecte, les protocoles du </w:t>
      </w:r>
      <w:proofErr w:type="gramStart"/>
      <w:r w:rsidRPr="00674171">
        <w:rPr>
          <w:rFonts w:ascii="Arial" w:eastAsia="Calibri" w:hAnsi="Arial" w:cs="Arial"/>
        </w:rPr>
        <w:t>questionnaire,  un</w:t>
      </w:r>
      <w:proofErr w:type="gramEnd"/>
      <w:r w:rsidRPr="00674171">
        <w:rPr>
          <w:rFonts w:ascii="Arial" w:eastAsia="Calibri" w:hAnsi="Arial" w:cs="Arial"/>
        </w:rPr>
        <w:t xml:space="preserve"> chronogramme de réalisation et d’analyse des informations</w:t>
      </w:r>
      <w:r w:rsidRPr="00674171">
        <w:rPr>
          <w:rFonts w:ascii="Arial" w:hAnsi="Arial" w:cs="Arial"/>
        </w:rPr>
        <w:t xml:space="preserve"> et toutes autres informations jugées utiles à présenter à la Haute Autorité de la Communication pour validation.</w:t>
      </w:r>
    </w:p>
    <w:p w:rsidR="00FF0259" w:rsidRPr="00674171" w:rsidRDefault="00FF0259" w:rsidP="00FF0259">
      <w:pPr>
        <w:numPr>
          <w:ilvl w:val="0"/>
          <w:numId w:val="6"/>
        </w:numPr>
        <w:spacing w:after="160" w:line="240" w:lineRule="auto"/>
        <w:jc w:val="both"/>
        <w:rPr>
          <w:rFonts w:ascii="Arial" w:hAnsi="Arial" w:cs="Arial"/>
          <w:sz w:val="24"/>
          <w:szCs w:val="24"/>
        </w:rPr>
      </w:pPr>
      <w:r w:rsidRPr="00674171">
        <w:rPr>
          <w:rFonts w:ascii="Arial" w:hAnsi="Arial" w:cs="Arial"/>
          <w:sz w:val="24"/>
          <w:szCs w:val="24"/>
        </w:rPr>
        <w:t>Un annuaire/bottin des médias audiovisuels ;</w:t>
      </w:r>
    </w:p>
    <w:p w:rsidR="00FF0259" w:rsidRPr="00674171" w:rsidRDefault="00FF0259" w:rsidP="00FF0259">
      <w:pPr>
        <w:numPr>
          <w:ilvl w:val="0"/>
          <w:numId w:val="6"/>
        </w:numPr>
        <w:spacing w:after="160" w:line="240" w:lineRule="auto"/>
        <w:jc w:val="both"/>
        <w:rPr>
          <w:rFonts w:ascii="Arial" w:hAnsi="Arial" w:cs="Arial"/>
          <w:sz w:val="24"/>
          <w:szCs w:val="24"/>
        </w:rPr>
      </w:pPr>
      <w:r w:rsidRPr="00674171">
        <w:rPr>
          <w:rFonts w:ascii="Arial" w:hAnsi="Arial" w:cs="Arial"/>
          <w:sz w:val="24"/>
          <w:szCs w:val="24"/>
        </w:rPr>
        <w:t>Un résumé du rapport final qui sera présenté en Power Point au cours d’une cérémonie de restitution publique des résultats de l'enquête</w:t>
      </w:r>
    </w:p>
    <w:p w:rsidR="00FF0259" w:rsidRPr="00674171" w:rsidRDefault="00FF0259" w:rsidP="00FF0259">
      <w:pPr>
        <w:numPr>
          <w:ilvl w:val="0"/>
          <w:numId w:val="6"/>
        </w:numPr>
        <w:spacing w:after="160" w:line="240" w:lineRule="auto"/>
        <w:jc w:val="both"/>
        <w:rPr>
          <w:rFonts w:ascii="Arial" w:hAnsi="Arial" w:cs="Arial"/>
          <w:sz w:val="24"/>
          <w:szCs w:val="24"/>
        </w:rPr>
      </w:pPr>
      <w:r w:rsidRPr="00674171">
        <w:rPr>
          <w:rFonts w:ascii="Arial" w:hAnsi="Arial" w:cs="Arial"/>
          <w:sz w:val="24"/>
          <w:szCs w:val="24"/>
        </w:rPr>
        <w:t>Un rapport final en format électronique et format papier ;</w:t>
      </w:r>
    </w:p>
    <w:p w:rsidR="00FF0259" w:rsidRPr="00674171" w:rsidRDefault="00FF0259" w:rsidP="00FF0259">
      <w:pPr>
        <w:pStyle w:val="yiv2861750057msonormal"/>
        <w:shd w:val="clear" w:color="auto" w:fill="FFFFFF"/>
        <w:jc w:val="both"/>
        <w:rPr>
          <w:rFonts w:ascii="Arial" w:hAnsi="Arial" w:cs="Arial"/>
        </w:rPr>
      </w:pPr>
      <w:r w:rsidRPr="00674171">
        <w:rPr>
          <w:rFonts w:ascii="Arial" w:hAnsi="Arial" w:cs="Arial"/>
        </w:rPr>
        <w:t>La mesure d’audience sera menée sur toute l’étendue du territoire et touchera tous les organes de presse Audiovisuel. Elle durera 3 mois. </w:t>
      </w:r>
      <w:r w:rsidRPr="00674171">
        <w:rPr>
          <w:rFonts w:ascii="Arial" w:eastAsia="Cambria" w:hAnsi="Arial" w:cs="Arial"/>
        </w:rPr>
        <w:t>La date limite du dépôt des offres  est fixée le 21 Juin 2019 à 12h GMT, à l’adresse  e-mail </w:t>
      </w:r>
      <w:r w:rsidRPr="00FF0259">
        <w:rPr>
          <w:rFonts w:ascii="Arial" w:eastAsia="Cambria" w:hAnsi="Arial" w:cs="Arial"/>
        </w:rPr>
        <w:t xml:space="preserve">: </w:t>
      </w:r>
      <w:hyperlink r:id="rId10" w:history="1">
        <w:r w:rsidRPr="00FF0259">
          <w:rPr>
            <w:rStyle w:val="Lienhypertexte"/>
            <w:rFonts w:ascii="Arial" w:hAnsi="Arial" w:cs="Arial"/>
            <w:bCs/>
            <w:color w:val="auto"/>
          </w:rPr>
          <w:t>contact@hacguinee.org</w:t>
        </w:r>
      </w:hyperlink>
      <w:r w:rsidRPr="00FF0259">
        <w:rPr>
          <w:rFonts w:ascii="Arial" w:hAnsi="Arial" w:cs="Arial"/>
          <w:bCs/>
        </w:rPr>
        <w:t xml:space="preserve"> </w:t>
      </w:r>
      <w:r w:rsidRPr="00FF0259">
        <w:rPr>
          <w:rFonts w:ascii="Arial" w:eastAsia="Cambria" w:hAnsi="Arial" w:cs="Arial"/>
        </w:rPr>
        <w:t xml:space="preserve">ou </w:t>
      </w:r>
      <w:r w:rsidRPr="00674171">
        <w:rPr>
          <w:rFonts w:ascii="Arial" w:eastAsia="Cambria" w:hAnsi="Arial" w:cs="Arial"/>
        </w:rPr>
        <w:t xml:space="preserve">par transmission de courrier au siège de la Haute Autorité de la Communication, Palais du 25 Août 2019, </w:t>
      </w:r>
      <w:proofErr w:type="spellStart"/>
      <w:r w:rsidRPr="00674171">
        <w:rPr>
          <w:rFonts w:ascii="Arial" w:eastAsia="Cambria" w:hAnsi="Arial" w:cs="Arial"/>
        </w:rPr>
        <w:t>Boulbinet</w:t>
      </w:r>
      <w:proofErr w:type="spellEnd"/>
      <w:r w:rsidRPr="00674171">
        <w:rPr>
          <w:rFonts w:ascii="Arial" w:eastAsia="Cambria" w:hAnsi="Arial" w:cs="Arial"/>
        </w:rPr>
        <w:t xml:space="preserve">, Commune de </w:t>
      </w:r>
      <w:proofErr w:type="spellStart"/>
      <w:r w:rsidRPr="00674171">
        <w:rPr>
          <w:rFonts w:ascii="Arial" w:eastAsia="Cambria" w:hAnsi="Arial" w:cs="Arial"/>
        </w:rPr>
        <w:t>Kaloum</w:t>
      </w:r>
      <w:proofErr w:type="spellEnd"/>
      <w:r w:rsidRPr="00674171">
        <w:rPr>
          <w:rFonts w:ascii="Arial" w:eastAsia="Cambria" w:hAnsi="Arial" w:cs="Arial"/>
        </w:rPr>
        <w:t>.</w:t>
      </w:r>
    </w:p>
    <w:p w:rsidR="00FF0259" w:rsidRPr="00674171" w:rsidRDefault="00FF0259" w:rsidP="00FF0259">
      <w:pPr>
        <w:spacing w:before="100" w:beforeAutospacing="1" w:after="100" w:afterAutospacing="1" w:line="240" w:lineRule="auto"/>
        <w:jc w:val="both"/>
        <w:rPr>
          <w:rFonts w:ascii="Arial" w:hAnsi="Arial" w:cs="Arial"/>
          <w:sz w:val="24"/>
          <w:szCs w:val="24"/>
        </w:rPr>
      </w:pPr>
      <w:r w:rsidRPr="00674171">
        <w:rPr>
          <w:rFonts w:ascii="Arial" w:eastAsia="Cambria" w:hAnsi="Arial" w:cs="Arial"/>
          <w:sz w:val="24"/>
          <w:szCs w:val="24"/>
        </w:rPr>
        <w:t xml:space="preserve">Les cabinets / Bureaux </w:t>
      </w:r>
      <w:proofErr w:type="gramStart"/>
      <w:r w:rsidRPr="00674171">
        <w:rPr>
          <w:rFonts w:ascii="Arial" w:eastAsia="Cambria" w:hAnsi="Arial" w:cs="Arial"/>
          <w:sz w:val="24"/>
          <w:szCs w:val="24"/>
        </w:rPr>
        <w:t>intéressés  sont</w:t>
      </w:r>
      <w:proofErr w:type="gramEnd"/>
      <w:r w:rsidRPr="00674171">
        <w:rPr>
          <w:rFonts w:ascii="Arial" w:eastAsia="Cambria" w:hAnsi="Arial" w:cs="Arial"/>
          <w:sz w:val="24"/>
          <w:szCs w:val="24"/>
        </w:rPr>
        <w:t xml:space="preserve"> tenus de présenter une </w:t>
      </w:r>
      <w:r w:rsidRPr="00674171">
        <w:rPr>
          <w:rFonts w:ascii="Arial" w:hAnsi="Arial" w:cs="Arial"/>
          <w:sz w:val="24"/>
          <w:szCs w:val="24"/>
        </w:rPr>
        <w:t>offre technique détaillée et une offre financière sous plis fermés différents  libellés comme suit :</w:t>
      </w:r>
    </w:p>
    <w:p w:rsidR="00FF0259" w:rsidRPr="00FF0259" w:rsidRDefault="00FF0259" w:rsidP="00FF0259">
      <w:pPr>
        <w:pStyle w:val="Paragraphedeliste"/>
        <w:widowControl/>
        <w:numPr>
          <w:ilvl w:val="0"/>
          <w:numId w:val="7"/>
        </w:numPr>
        <w:wordWrap/>
        <w:autoSpaceDE/>
        <w:autoSpaceDN/>
        <w:spacing w:after="200"/>
        <w:contextualSpacing/>
        <w:rPr>
          <w:rFonts w:ascii="Arial" w:hAnsi="Arial" w:cs="Arial"/>
          <w:bCs/>
          <w:sz w:val="24"/>
          <w:szCs w:val="24"/>
          <w:lang w:val="fr-FR"/>
        </w:rPr>
      </w:pPr>
      <w:r w:rsidRPr="00FF0259">
        <w:rPr>
          <w:rFonts w:ascii="Arial" w:hAnsi="Arial" w:cs="Arial"/>
          <w:bCs/>
          <w:sz w:val="24"/>
          <w:szCs w:val="24"/>
          <w:lang w:val="fr-FR"/>
        </w:rPr>
        <w:t xml:space="preserve">Recrutement d’un Cabinet/Bureau d’enquêtes et de sondages pour une mesure d’audience des Médias Audiovisuels Guinéens dans le cadre du Projet </w:t>
      </w:r>
      <w:r w:rsidRPr="00FF0259">
        <w:rPr>
          <w:rFonts w:ascii="Arial" w:hAnsi="Arial" w:cs="Arial"/>
          <w:bCs/>
          <w:i/>
          <w:sz w:val="24"/>
          <w:szCs w:val="24"/>
          <w:lang w:val="fr-FR"/>
        </w:rPr>
        <w:t>« </w:t>
      </w:r>
      <w:r w:rsidRPr="00FF0259">
        <w:rPr>
          <w:rFonts w:ascii="Arial" w:hAnsi="Arial" w:cs="Arial"/>
          <w:i/>
          <w:sz w:val="24"/>
          <w:szCs w:val="24"/>
          <w:lang w:val="fr-FR"/>
        </w:rPr>
        <w:t>Appui pour une régulation performante de la Haute Autorité de la Communication ».</w:t>
      </w:r>
    </w:p>
    <w:p w:rsidR="00FF0259" w:rsidRPr="00674171" w:rsidRDefault="00FF0259" w:rsidP="00FF0259">
      <w:pPr>
        <w:spacing w:before="100" w:beforeAutospacing="1" w:after="100" w:afterAutospacing="1" w:line="240" w:lineRule="auto"/>
        <w:jc w:val="center"/>
        <w:rPr>
          <w:rFonts w:ascii="Arial" w:hAnsi="Arial" w:cs="Arial"/>
          <w:b/>
          <w:sz w:val="24"/>
          <w:szCs w:val="24"/>
        </w:rPr>
      </w:pPr>
      <w:r w:rsidRPr="00674171">
        <w:rPr>
          <w:rFonts w:ascii="Arial" w:hAnsi="Arial" w:cs="Arial"/>
          <w:b/>
          <w:sz w:val="24"/>
          <w:szCs w:val="24"/>
        </w:rPr>
        <w:t>Offre technique</w:t>
      </w:r>
    </w:p>
    <w:p w:rsidR="00FF0259" w:rsidRPr="00FF0259" w:rsidRDefault="00FF0259" w:rsidP="00FF0259">
      <w:pPr>
        <w:pStyle w:val="Paragraphedeliste"/>
        <w:widowControl/>
        <w:numPr>
          <w:ilvl w:val="0"/>
          <w:numId w:val="7"/>
        </w:numPr>
        <w:wordWrap/>
        <w:autoSpaceDE/>
        <w:autoSpaceDN/>
        <w:spacing w:after="200"/>
        <w:contextualSpacing/>
        <w:rPr>
          <w:rFonts w:ascii="Arial" w:hAnsi="Arial" w:cs="Arial"/>
          <w:bCs/>
          <w:sz w:val="24"/>
          <w:szCs w:val="24"/>
          <w:lang w:val="fr-FR"/>
        </w:rPr>
      </w:pPr>
      <w:r w:rsidRPr="00FF0259">
        <w:rPr>
          <w:rFonts w:ascii="Arial" w:hAnsi="Arial" w:cs="Arial"/>
          <w:bCs/>
          <w:sz w:val="24"/>
          <w:szCs w:val="24"/>
          <w:lang w:val="fr-FR"/>
        </w:rPr>
        <w:t xml:space="preserve">Recrutement d’un Cabinet/Bureau d’enquêtes et de sondages pour une mesure d’audience des Médias Audiovisuels Guinéens dans le cadre du Projet </w:t>
      </w:r>
      <w:r w:rsidRPr="00FF0259">
        <w:rPr>
          <w:rFonts w:ascii="Arial" w:hAnsi="Arial" w:cs="Arial"/>
          <w:bCs/>
          <w:i/>
          <w:sz w:val="24"/>
          <w:szCs w:val="24"/>
          <w:lang w:val="fr-FR"/>
        </w:rPr>
        <w:t>« </w:t>
      </w:r>
      <w:r w:rsidRPr="00FF0259">
        <w:rPr>
          <w:rFonts w:ascii="Arial" w:hAnsi="Arial" w:cs="Arial"/>
          <w:i/>
          <w:sz w:val="24"/>
          <w:szCs w:val="24"/>
          <w:lang w:val="fr-FR"/>
        </w:rPr>
        <w:t>Appui pour une régulation performante de la Haute Autorité de la Communication ».</w:t>
      </w:r>
    </w:p>
    <w:p w:rsidR="00FD03E6" w:rsidRPr="00FF0259" w:rsidRDefault="00FF0259" w:rsidP="00FF0259">
      <w:pPr>
        <w:spacing w:before="100" w:beforeAutospacing="1" w:after="100" w:afterAutospacing="1" w:line="240" w:lineRule="auto"/>
        <w:jc w:val="center"/>
        <w:rPr>
          <w:rFonts w:ascii="Arial" w:eastAsia="Cambria" w:hAnsi="Arial" w:cs="Arial"/>
          <w:b/>
          <w:sz w:val="24"/>
          <w:szCs w:val="24"/>
        </w:rPr>
      </w:pPr>
      <w:r w:rsidRPr="00674171">
        <w:rPr>
          <w:rFonts w:ascii="Arial" w:hAnsi="Arial" w:cs="Arial"/>
          <w:b/>
          <w:sz w:val="24"/>
          <w:szCs w:val="24"/>
        </w:rPr>
        <w:t>Offre financière</w:t>
      </w:r>
    </w:p>
    <w:sectPr w:rsidR="00FD03E6" w:rsidRPr="00FF0259" w:rsidSect="00A51ACA">
      <w:headerReference w:type="even" r:id="rId11"/>
      <w:headerReference w:type="default" r:id="rId12"/>
      <w:footerReference w:type="even" r:id="rId13"/>
      <w:footerReference w:type="default" r:id="rId14"/>
      <w:headerReference w:type="first" r:id="rId15"/>
      <w:footerReference w:type="first" r:id="rId16"/>
      <w:pgSz w:w="11906" w:h="16838"/>
      <w:pgMar w:top="709" w:right="1417" w:bottom="142"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EC8" w:rsidRDefault="00D26EC8" w:rsidP="009A49FC">
      <w:pPr>
        <w:spacing w:after="0" w:line="240" w:lineRule="auto"/>
      </w:pPr>
      <w:r>
        <w:separator/>
      </w:r>
    </w:p>
  </w:endnote>
  <w:endnote w:type="continuationSeparator" w:id="0">
    <w:p w:rsidR="00D26EC8" w:rsidRDefault="00D26EC8" w:rsidP="009A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horndale AMT">
    <w:altName w:val="Times New Roman"/>
    <w:charset w:val="00"/>
    <w:family w:val="roman"/>
    <w:pitch w:val="variable"/>
  </w:font>
  <w:font w:name="Albany AMT">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CA" w:rsidRDefault="00A51AC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DB" w:rsidRPr="002423AC" w:rsidRDefault="002423AC" w:rsidP="00891248">
    <w:pPr>
      <w:pStyle w:val="Pieddepage"/>
      <w:tabs>
        <w:tab w:val="clear" w:pos="9072"/>
        <w:tab w:val="right" w:pos="9781"/>
      </w:tabs>
      <w:ind w:right="-709"/>
      <w:rPr>
        <w:rFonts w:ascii="Arial Narrow" w:hAnsi="Arial Narrow"/>
        <w:b/>
        <w:sz w:val="18"/>
      </w:rPr>
    </w:pPr>
    <w:r>
      <w:rPr>
        <w:b/>
        <w:noProof/>
        <w:sz w:val="16"/>
        <w:lang w:eastAsia="fr-FR"/>
      </w:rPr>
      <mc:AlternateContent>
        <mc:Choice Requires="wps">
          <w:drawing>
            <wp:anchor distT="0" distB="0" distL="114300" distR="114300" simplePos="0" relativeHeight="251661312" behindDoc="0" locked="0" layoutInCell="1" allowOverlap="1">
              <wp:simplePos x="0" y="0"/>
              <wp:positionH relativeFrom="margin">
                <wp:posOffset>-337185</wp:posOffset>
              </wp:positionH>
              <wp:positionV relativeFrom="paragraph">
                <wp:posOffset>-36830</wp:posOffset>
              </wp:positionV>
              <wp:extent cx="66103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661035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C0F89" id="Connecteur droit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55pt,-2.9pt" to="49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" strokecolor="#7f7f7f [1612]" strokeweight="1pt">
              <w10:wrap anchorx="margin"/>
            </v:line>
          </w:pict>
        </mc:Fallback>
      </mc:AlternateContent>
    </w:r>
    <w:r w:rsidR="004B5BDB">
      <w:rPr>
        <w:b/>
        <w:sz w:val="16"/>
      </w:rPr>
      <w:t xml:space="preserve">   </w:t>
    </w:r>
    <w:r w:rsidR="004B5BDB" w:rsidRPr="002423AC">
      <w:rPr>
        <w:rFonts w:ascii="Arial Narrow" w:hAnsi="Arial Narrow"/>
        <w:b/>
        <w:color w:val="0070C0"/>
        <w:sz w:val="18"/>
      </w:rPr>
      <w:t>Palais du 25 août, Cité des Nation</w:t>
    </w:r>
    <w:r w:rsidR="004D1BC9" w:rsidRPr="002423AC">
      <w:rPr>
        <w:rFonts w:ascii="Arial Narrow" w:hAnsi="Arial Narrow"/>
        <w:b/>
        <w:color w:val="0070C0"/>
        <w:sz w:val="18"/>
      </w:rPr>
      <w:t>s</w:t>
    </w:r>
    <w:r w:rsidR="004B5BDB" w:rsidRPr="002423AC">
      <w:rPr>
        <w:rFonts w:ascii="Arial Narrow" w:hAnsi="Arial Narrow"/>
        <w:b/>
        <w:color w:val="0070C0"/>
        <w:sz w:val="18"/>
      </w:rPr>
      <w:t xml:space="preserve"> </w:t>
    </w:r>
    <w:r w:rsidR="004B5BDB" w:rsidRPr="002423AC">
      <w:rPr>
        <w:rFonts w:ascii="Arial Narrow" w:hAnsi="Arial Narrow"/>
        <w:b/>
        <w:color w:val="0070C0"/>
        <w:sz w:val="18"/>
      </w:rPr>
      <w:tab/>
      <w:t>- BP : 2955 -  Tél : +224</w:t>
    </w:r>
    <w:r w:rsidRPr="002423AC">
      <w:rPr>
        <w:rFonts w:ascii="Arial Narrow" w:hAnsi="Arial Narrow"/>
        <w:b/>
        <w:color w:val="0070C0"/>
        <w:sz w:val="18"/>
      </w:rPr>
      <w:t> 622 17 53 48</w:t>
    </w:r>
    <w:r w:rsidR="004B5BDB" w:rsidRPr="002423AC">
      <w:rPr>
        <w:rFonts w:ascii="Arial Narrow" w:hAnsi="Arial Narrow"/>
        <w:b/>
        <w:color w:val="0070C0"/>
        <w:sz w:val="18"/>
      </w:rPr>
      <w:t xml:space="preserve"> </w:t>
    </w:r>
    <w:r w:rsidRPr="002423AC">
      <w:rPr>
        <w:rFonts w:ascii="Arial Narrow" w:hAnsi="Arial Narrow"/>
        <w:b/>
        <w:color w:val="0070C0"/>
        <w:sz w:val="18"/>
      </w:rPr>
      <w:t xml:space="preserve">- Email : </w:t>
    </w:r>
    <w:hyperlink r:id="rId1" w:history="1">
      <w:r w:rsidRPr="002423AC">
        <w:rPr>
          <w:rStyle w:val="Lienhypertexte"/>
          <w:rFonts w:ascii="Arial Narrow" w:hAnsi="Arial Narrow"/>
          <w:b/>
          <w:color w:val="0070C0"/>
          <w:sz w:val="18"/>
        </w:rPr>
        <w:t>contact@hacguinee.org</w:t>
      </w:r>
    </w:hyperlink>
    <w:r>
      <w:rPr>
        <w:rStyle w:val="Lienhypertexte"/>
        <w:rFonts w:ascii="Arial Narrow" w:hAnsi="Arial Narrow"/>
        <w:b/>
        <w:color w:val="0070C0"/>
        <w:sz w:val="18"/>
      </w:rPr>
      <w:t xml:space="preserve"> </w:t>
    </w:r>
    <w:r>
      <w:rPr>
        <w:rFonts w:ascii="Arial Narrow" w:hAnsi="Arial Narrow"/>
        <w:b/>
        <w:color w:val="0070C0"/>
        <w:sz w:val="18"/>
      </w:rPr>
      <w:t>–</w:t>
    </w:r>
    <w:r w:rsidR="004B5BDB" w:rsidRPr="002423AC">
      <w:rPr>
        <w:rFonts w:ascii="Arial Narrow" w:hAnsi="Arial Narrow"/>
        <w:b/>
        <w:color w:val="0070C0"/>
        <w:sz w:val="18"/>
      </w:rPr>
      <w:t xml:space="preserve"> </w:t>
    </w:r>
    <w:r>
      <w:rPr>
        <w:rFonts w:ascii="Arial Narrow" w:hAnsi="Arial Narrow"/>
        <w:b/>
        <w:color w:val="0070C0"/>
        <w:sz w:val="18"/>
      </w:rPr>
      <w:t xml:space="preserve">Site </w:t>
    </w:r>
    <w:r w:rsidR="004B5BDB" w:rsidRPr="002423AC">
      <w:rPr>
        <w:rFonts w:ascii="Arial Narrow" w:hAnsi="Arial Narrow"/>
        <w:b/>
        <w:color w:val="0070C0"/>
        <w:sz w:val="18"/>
      </w:rPr>
      <w:t xml:space="preserve">web : </w:t>
    </w:r>
    <w:hyperlink r:id="rId2" w:history="1">
      <w:r w:rsidR="004B5BDB" w:rsidRPr="002423AC">
        <w:rPr>
          <w:rStyle w:val="Lienhypertexte"/>
          <w:rFonts w:ascii="Arial Narrow" w:hAnsi="Arial Narrow"/>
          <w:b/>
          <w:color w:val="0070C0"/>
          <w:sz w:val="18"/>
        </w:rPr>
        <w:t>www.hacguinee.org</w:t>
      </w:r>
    </w:hyperlink>
    <w:r w:rsidR="004B5BDB" w:rsidRPr="002423AC">
      <w:rPr>
        <w:rFonts w:ascii="Arial Narrow" w:hAnsi="Arial Narrow"/>
        <w:b/>
        <w:color w:val="0070C0"/>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CA" w:rsidRDefault="00A51AC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EC8" w:rsidRDefault="00D26EC8" w:rsidP="009A49FC">
      <w:pPr>
        <w:spacing w:after="0" w:line="240" w:lineRule="auto"/>
      </w:pPr>
      <w:r>
        <w:separator/>
      </w:r>
    </w:p>
  </w:footnote>
  <w:footnote w:type="continuationSeparator" w:id="0">
    <w:p w:rsidR="00D26EC8" w:rsidRDefault="00D26EC8" w:rsidP="009A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DB" w:rsidRDefault="00D26EC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610" o:spid="_x0000_s2050" type="#_x0000_t75" style="position:absolute;margin-left:0;margin-top:0;width:453.4pt;height:453.4pt;z-index:-251657216;mso-position-horizontal:center;mso-position-horizontal-relative:margin;mso-position-vertical:center;mso-position-vertical-relative:margin" o:allowincell="f">
          <v:imagedata r:id="rId1" o:title="HAC-LOGO-03[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DB" w:rsidRDefault="00D26EC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611" o:spid="_x0000_s2051" type="#_x0000_t75" style="position:absolute;margin-left:0;margin-top:0;width:453.4pt;height:453.4pt;z-index:-251656192;mso-position-horizontal:center;mso-position-horizontal-relative:margin;mso-position-vertical:center;mso-position-vertical-relative:margin" o:allowincell="f">
          <v:imagedata r:id="rId1" o:title="HAC-LOGO-03[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DB" w:rsidRDefault="00D26EC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609" o:spid="_x0000_s2049" type="#_x0000_t75" style="position:absolute;margin-left:0;margin-top:0;width:453.4pt;height:453.4pt;z-index:-251658240;mso-position-horizontal:center;mso-position-horizontal-relative:margin;mso-position-vertical:center;mso-position-vertical-relative:margin" o:allowincell="f">
          <v:imagedata r:id="rId1" o:title="HAC-LOGO-03[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7AA72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11C4"/>
      </v:shape>
    </w:pict>
  </w:numPicBullet>
  <w:abstractNum w:abstractNumId="0" w15:restartNumberingAfterBreak="0">
    <w:nsid w:val="05356427"/>
    <w:multiLevelType w:val="hybridMultilevel"/>
    <w:tmpl w:val="5E182B14"/>
    <w:lvl w:ilvl="0" w:tplc="DB828770">
      <w:start w:val="3"/>
      <w:numFmt w:val="bullet"/>
      <w:lvlText w:val="-"/>
      <w:lvlJc w:val="left"/>
      <w:pPr>
        <w:ind w:left="720" w:hanging="360"/>
      </w:pPr>
      <w:rPr>
        <w:rFonts w:ascii="Agency FB" w:eastAsiaTheme="minorHAnsi" w:hAnsi="Agency FB"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61610B"/>
    <w:multiLevelType w:val="hybridMultilevel"/>
    <w:tmpl w:val="F992F3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FD6503"/>
    <w:multiLevelType w:val="hybridMultilevel"/>
    <w:tmpl w:val="791485E0"/>
    <w:lvl w:ilvl="0" w:tplc="04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5E1B7A8C"/>
    <w:multiLevelType w:val="hybridMultilevel"/>
    <w:tmpl w:val="97F8720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274907"/>
    <w:multiLevelType w:val="hybridMultilevel"/>
    <w:tmpl w:val="90BE6C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B27E87"/>
    <w:multiLevelType w:val="hybridMultilevel"/>
    <w:tmpl w:val="DCD6AA9A"/>
    <w:lvl w:ilvl="0" w:tplc="827EC3B0">
      <w:start w:val="1"/>
      <w:numFmt w:val="decimal"/>
      <w:lvlText w:val="%1-"/>
      <w:lvlJc w:val="left"/>
      <w:pPr>
        <w:ind w:left="720" w:hanging="360"/>
      </w:pPr>
      <w:rPr>
        <w:rFonts w:ascii="Cambria" w:hAnsi="Cambria"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9A91E82"/>
    <w:multiLevelType w:val="hybridMultilevel"/>
    <w:tmpl w:val="50105094"/>
    <w:lvl w:ilvl="0" w:tplc="7EC60AF8">
      <w:start w:val="1"/>
      <w:numFmt w:val="decimal"/>
      <w:lvlText w:val="%1-"/>
      <w:lvlJc w:val="left"/>
      <w:pPr>
        <w:ind w:left="720" w:hanging="360"/>
      </w:pPr>
      <w:rPr>
        <w:rFonts w:ascii="Calibri" w:eastAsia="Calibri" w:hAnsi="Calibri" w:hint="default"/>
      </w:rPr>
    </w:lvl>
    <w:lvl w:ilvl="1" w:tplc="10503638">
      <w:start w:val="1"/>
      <w:numFmt w:val="decimal"/>
      <w:lvlText w:val="%2-"/>
      <w:lvlJc w:val="left"/>
      <w:pPr>
        <w:ind w:left="1440" w:hanging="360"/>
      </w:pPr>
      <w:rPr>
        <w:rFonts w:ascii="Calibri" w:eastAsia="Calibri" w:hAnsi="Calibri" w:hint="default"/>
      </w:rPr>
    </w:lvl>
    <w:lvl w:ilvl="2" w:tplc="8C1E023E">
      <w:start w:val="1"/>
      <w:numFmt w:val="decimal"/>
      <w:lvlText w:val="%3-"/>
      <w:lvlJc w:val="left"/>
      <w:pPr>
        <w:ind w:left="2160" w:hanging="180"/>
      </w:pPr>
      <w:rPr>
        <w:rFonts w:ascii="Calibri" w:eastAsia="Calibri" w:hAnsi="Calibri" w:hint="default"/>
      </w:rPr>
    </w:lvl>
    <w:lvl w:ilvl="3" w:tplc="80187E9C">
      <w:start w:val="1"/>
      <w:numFmt w:val="decimal"/>
      <w:lvlText w:val="%4-"/>
      <w:lvlJc w:val="left"/>
      <w:pPr>
        <w:ind w:left="2880" w:hanging="360"/>
      </w:pPr>
      <w:rPr>
        <w:rFonts w:ascii="Calibri" w:eastAsia="Calibri" w:hAnsi="Calibri" w:hint="default"/>
      </w:rPr>
    </w:lvl>
    <w:lvl w:ilvl="4" w:tplc="A88685D0">
      <w:start w:val="1"/>
      <w:numFmt w:val="decimal"/>
      <w:lvlText w:val="%5-"/>
      <w:lvlJc w:val="left"/>
      <w:pPr>
        <w:ind w:left="3600" w:hanging="360"/>
      </w:pPr>
      <w:rPr>
        <w:rFonts w:ascii="Calibri" w:eastAsia="Calibri" w:hAnsi="Calibri" w:hint="default"/>
      </w:rPr>
    </w:lvl>
    <w:lvl w:ilvl="5" w:tplc="F30A802A">
      <w:start w:val="1"/>
      <w:numFmt w:val="decimal"/>
      <w:lvlText w:val="%6-"/>
      <w:lvlJc w:val="left"/>
      <w:pPr>
        <w:ind w:left="4320" w:hanging="180"/>
      </w:pPr>
      <w:rPr>
        <w:rFonts w:ascii="Calibri" w:eastAsia="Calibri" w:hAnsi="Calibri" w:hint="default"/>
      </w:rPr>
    </w:lvl>
    <w:lvl w:ilvl="6" w:tplc="4106CD5C">
      <w:start w:val="1"/>
      <w:numFmt w:val="decimal"/>
      <w:lvlText w:val="%7-"/>
      <w:lvlJc w:val="left"/>
      <w:pPr>
        <w:ind w:left="5040" w:hanging="360"/>
      </w:pPr>
      <w:rPr>
        <w:rFonts w:ascii="Calibri" w:eastAsia="Calibri" w:hAnsi="Calibri" w:hint="default"/>
      </w:rPr>
    </w:lvl>
    <w:lvl w:ilvl="7" w:tplc="C72C987A">
      <w:start w:val="1"/>
      <w:numFmt w:val="decimal"/>
      <w:lvlText w:val="%8-"/>
      <w:lvlJc w:val="left"/>
      <w:pPr>
        <w:ind w:left="5760" w:hanging="360"/>
      </w:pPr>
      <w:rPr>
        <w:rFonts w:ascii="Calibri" w:eastAsia="Calibri" w:hAnsi="Calibri" w:hint="default"/>
      </w:rPr>
    </w:lvl>
    <w:lvl w:ilvl="8" w:tplc="FBA2139E">
      <w:start w:val="1"/>
      <w:numFmt w:val="decimal"/>
      <w:lvlText w:val="%9-"/>
      <w:lvlJc w:val="left"/>
      <w:pPr>
        <w:ind w:left="6480" w:hanging="180"/>
      </w:pPr>
      <w:rPr>
        <w:rFonts w:ascii="Calibri" w:eastAsia="Calibri" w:hAnsi="Calibri" w:hint="default"/>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A0"/>
    <w:rsid w:val="00004BB6"/>
    <w:rsid w:val="00036634"/>
    <w:rsid w:val="000367A9"/>
    <w:rsid w:val="000422F8"/>
    <w:rsid w:val="00073F88"/>
    <w:rsid w:val="000950E9"/>
    <w:rsid w:val="000A02DE"/>
    <w:rsid w:val="000A3C79"/>
    <w:rsid w:val="000B3654"/>
    <w:rsid w:val="000B5C88"/>
    <w:rsid w:val="000E32AD"/>
    <w:rsid w:val="00102BE8"/>
    <w:rsid w:val="001347E3"/>
    <w:rsid w:val="001378AD"/>
    <w:rsid w:val="001548B2"/>
    <w:rsid w:val="001640AC"/>
    <w:rsid w:val="00181A71"/>
    <w:rsid w:val="0018767B"/>
    <w:rsid w:val="001A6739"/>
    <w:rsid w:val="001B0E98"/>
    <w:rsid w:val="00220568"/>
    <w:rsid w:val="002423AC"/>
    <w:rsid w:val="0026166C"/>
    <w:rsid w:val="002746BC"/>
    <w:rsid w:val="002B318E"/>
    <w:rsid w:val="002C3AEF"/>
    <w:rsid w:val="002F2A94"/>
    <w:rsid w:val="00301FA7"/>
    <w:rsid w:val="00306208"/>
    <w:rsid w:val="003171BF"/>
    <w:rsid w:val="00333673"/>
    <w:rsid w:val="00341D25"/>
    <w:rsid w:val="0037057D"/>
    <w:rsid w:val="00375D5E"/>
    <w:rsid w:val="00382274"/>
    <w:rsid w:val="003A31BE"/>
    <w:rsid w:val="003F0B4E"/>
    <w:rsid w:val="004308D3"/>
    <w:rsid w:val="00441FDC"/>
    <w:rsid w:val="00490CB9"/>
    <w:rsid w:val="004B511A"/>
    <w:rsid w:val="004B5BDB"/>
    <w:rsid w:val="004C2A4C"/>
    <w:rsid w:val="004D0367"/>
    <w:rsid w:val="004D1BC9"/>
    <w:rsid w:val="00520629"/>
    <w:rsid w:val="00531B4F"/>
    <w:rsid w:val="005357E4"/>
    <w:rsid w:val="00543728"/>
    <w:rsid w:val="005544D2"/>
    <w:rsid w:val="00562EF4"/>
    <w:rsid w:val="005704A3"/>
    <w:rsid w:val="005753A0"/>
    <w:rsid w:val="005E73EF"/>
    <w:rsid w:val="00622DD2"/>
    <w:rsid w:val="00652924"/>
    <w:rsid w:val="006937E7"/>
    <w:rsid w:val="006B1D6A"/>
    <w:rsid w:val="006C2200"/>
    <w:rsid w:val="006C5942"/>
    <w:rsid w:val="006C7B58"/>
    <w:rsid w:val="006F3F18"/>
    <w:rsid w:val="00743413"/>
    <w:rsid w:val="007568EA"/>
    <w:rsid w:val="007671D9"/>
    <w:rsid w:val="00770108"/>
    <w:rsid w:val="00792BB1"/>
    <w:rsid w:val="007A1E37"/>
    <w:rsid w:val="007A2678"/>
    <w:rsid w:val="007C23DB"/>
    <w:rsid w:val="007F163A"/>
    <w:rsid w:val="007F4513"/>
    <w:rsid w:val="008020A5"/>
    <w:rsid w:val="0080343A"/>
    <w:rsid w:val="00817AAD"/>
    <w:rsid w:val="008349D5"/>
    <w:rsid w:val="00842E76"/>
    <w:rsid w:val="0084778B"/>
    <w:rsid w:val="00860E1F"/>
    <w:rsid w:val="008746AE"/>
    <w:rsid w:val="00891248"/>
    <w:rsid w:val="00896E42"/>
    <w:rsid w:val="00897EA0"/>
    <w:rsid w:val="008D6AF1"/>
    <w:rsid w:val="00906B70"/>
    <w:rsid w:val="009217B9"/>
    <w:rsid w:val="009524EC"/>
    <w:rsid w:val="00957D87"/>
    <w:rsid w:val="0097075D"/>
    <w:rsid w:val="009A49FC"/>
    <w:rsid w:val="009C1F5F"/>
    <w:rsid w:val="009C7DF7"/>
    <w:rsid w:val="009D6A78"/>
    <w:rsid w:val="00A027EF"/>
    <w:rsid w:val="00A10CAE"/>
    <w:rsid w:val="00A145EC"/>
    <w:rsid w:val="00A16431"/>
    <w:rsid w:val="00A26B28"/>
    <w:rsid w:val="00A33822"/>
    <w:rsid w:val="00A51ACA"/>
    <w:rsid w:val="00A702D7"/>
    <w:rsid w:val="00A756F0"/>
    <w:rsid w:val="00A858B6"/>
    <w:rsid w:val="00AC090B"/>
    <w:rsid w:val="00AD07E9"/>
    <w:rsid w:val="00AE31D1"/>
    <w:rsid w:val="00B06200"/>
    <w:rsid w:val="00B0686F"/>
    <w:rsid w:val="00B20A05"/>
    <w:rsid w:val="00B47753"/>
    <w:rsid w:val="00B6026F"/>
    <w:rsid w:val="00B76672"/>
    <w:rsid w:val="00BB5F62"/>
    <w:rsid w:val="00BE0771"/>
    <w:rsid w:val="00BF03EA"/>
    <w:rsid w:val="00C040F2"/>
    <w:rsid w:val="00C27956"/>
    <w:rsid w:val="00C3038D"/>
    <w:rsid w:val="00C421A1"/>
    <w:rsid w:val="00C503F6"/>
    <w:rsid w:val="00C547BD"/>
    <w:rsid w:val="00C70A1A"/>
    <w:rsid w:val="00C718A8"/>
    <w:rsid w:val="00C7271D"/>
    <w:rsid w:val="00C919B4"/>
    <w:rsid w:val="00C92A86"/>
    <w:rsid w:val="00CD0A0D"/>
    <w:rsid w:val="00CF5169"/>
    <w:rsid w:val="00D00EC5"/>
    <w:rsid w:val="00D162B7"/>
    <w:rsid w:val="00D26EC8"/>
    <w:rsid w:val="00D42336"/>
    <w:rsid w:val="00D72AF6"/>
    <w:rsid w:val="00DD1E44"/>
    <w:rsid w:val="00DF32FC"/>
    <w:rsid w:val="00E025B1"/>
    <w:rsid w:val="00E05827"/>
    <w:rsid w:val="00E17B34"/>
    <w:rsid w:val="00E214E7"/>
    <w:rsid w:val="00E26572"/>
    <w:rsid w:val="00E61DD2"/>
    <w:rsid w:val="00E63915"/>
    <w:rsid w:val="00E8299B"/>
    <w:rsid w:val="00E9336B"/>
    <w:rsid w:val="00E943DA"/>
    <w:rsid w:val="00E959C5"/>
    <w:rsid w:val="00EB46D0"/>
    <w:rsid w:val="00EB4859"/>
    <w:rsid w:val="00EB6FC6"/>
    <w:rsid w:val="00EF25C2"/>
    <w:rsid w:val="00F161B3"/>
    <w:rsid w:val="00F63AC6"/>
    <w:rsid w:val="00F64FF4"/>
    <w:rsid w:val="00F65656"/>
    <w:rsid w:val="00F674D1"/>
    <w:rsid w:val="00F809E2"/>
    <w:rsid w:val="00F86ABB"/>
    <w:rsid w:val="00F91526"/>
    <w:rsid w:val="00F9394D"/>
    <w:rsid w:val="00FA1F52"/>
    <w:rsid w:val="00FB5C03"/>
    <w:rsid w:val="00FB6514"/>
    <w:rsid w:val="00FD03E6"/>
    <w:rsid w:val="00FD15CA"/>
    <w:rsid w:val="00FF02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851E9F3-35F0-4EF3-8C54-51267EE3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link w:val="Titre4Car"/>
    <w:uiPriority w:val="9"/>
    <w:qFormat/>
    <w:rsid w:val="00CD0A0D"/>
    <w:pPr>
      <w:spacing w:after="0" w:line="240" w:lineRule="auto"/>
      <w:jc w:val="center"/>
      <w:outlineLvl w:val="3"/>
    </w:pPr>
    <w:rPr>
      <w:rFonts w:ascii="Garamond" w:eastAsia="Times New Roman" w:hAnsi="Garamond" w:cs="Times New Roman"/>
      <w:color w:val="000000"/>
      <w:kern w:val="28"/>
      <w:sz w:val="44"/>
      <w:szCs w:val="44"/>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71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71D9"/>
    <w:rPr>
      <w:rFonts w:ascii="Tahoma" w:hAnsi="Tahoma" w:cs="Tahoma"/>
      <w:sz w:val="16"/>
      <w:szCs w:val="16"/>
    </w:rPr>
  </w:style>
  <w:style w:type="paragraph" w:styleId="Paragraphedeliste">
    <w:name w:val="List Paragraph"/>
    <w:basedOn w:val="Normal"/>
    <w:link w:val="ParagraphedelisteCar"/>
    <w:uiPriority w:val="34"/>
    <w:qFormat/>
    <w:rsid w:val="009A49FC"/>
    <w:pPr>
      <w:widowControl w:val="0"/>
      <w:wordWrap w:val="0"/>
      <w:autoSpaceDE w:val="0"/>
      <w:autoSpaceDN w:val="0"/>
      <w:spacing w:after="0" w:line="240" w:lineRule="auto"/>
      <w:ind w:left="400"/>
      <w:jc w:val="both"/>
    </w:pPr>
    <w:rPr>
      <w:rFonts w:ascii="Batang" w:eastAsia="Batang" w:hAnsi="Times New Roman" w:cs="Times New Roman"/>
      <w:kern w:val="2"/>
      <w:sz w:val="20"/>
      <w:szCs w:val="20"/>
      <w:lang w:val="en-US" w:eastAsia="ko-KR"/>
    </w:rPr>
  </w:style>
  <w:style w:type="character" w:customStyle="1" w:styleId="CharAttribute0">
    <w:name w:val="CharAttribute0"/>
    <w:rsid w:val="009A49FC"/>
    <w:rPr>
      <w:rFonts w:ascii="Calibri" w:eastAsia="Calibri"/>
      <w:sz w:val="28"/>
    </w:rPr>
  </w:style>
  <w:style w:type="paragraph" w:styleId="En-tte">
    <w:name w:val="header"/>
    <w:basedOn w:val="Normal"/>
    <w:link w:val="En-tteCar"/>
    <w:uiPriority w:val="99"/>
    <w:unhideWhenUsed/>
    <w:rsid w:val="009A49FC"/>
    <w:pPr>
      <w:tabs>
        <w:tab w:val="center" w:pos="4536"/>
        <w:tab w:val="right" w:pos="9072"/>
      </w:tabs>
      <w:spacing w:after="0" w:line="240" w:lineRule="auto"/>
    </w:pPr>
  </w:style>
  <w:style w:type="character" w:customStyle="1" w:styleId="En-tteCar">
    <w:name w:val="En-tête Car"/>
    <w:basedOn w:val="Policepardfaut"/>
    <w:link w:val="En-tte"/>
    <w:uiPriority w:val="99"/>
    <w:rsid w:val="009A49FC"/>
  </w:style>
  <w:style w:type="paragraph" w:styleId="Pieddepage">
    <w:name w:val="footer"/>
    <w:basedOn w:val="Normal"/>
    <w:link w:val="PieddepageCar"/>
    <w:uiPriority w:val="99"/>
    <w:unhideWhenUsed/>
    <w:rsid w:val="009A49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49FC"/>
  </w:style>
  <w:style w:type="paragraph" w:styleId="Titre">
    <w:name w:val="Title"/>
    <w:basedOn w:val="Normal"/>
    <w:next w:val="Normal"/>
    <w:link w:val="TitreCar"/>
    <w:uiPriority w:val="10"/>
    <w:qFormat/>
    <w:rsid w:val="009A49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A49FC"/>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EB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91248"/>
    <w:rPr>
      <w:color w:val="0000FF"/>
      <w:u w:val="single"/>
    </w:rPr>
  </w:style>
  <w:style w:type="paragraph" w:styleId="NormalWeb">
    <w:name w:val="Normal (Web)"/>
    <w:basedOn w:val="Normal"/>
    <w:uiPriority w:val="99"/>
    <w:unhideWhenUsed/>
    <w:rsid w:val="00B477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CD0A0D"/>
    <w:rPr>
      <w:rFonts w:ascii="Garamond" w:eastAsia="Times New Roman" w:hAnsi="Garamond" w:cs="Times New Roman"/>
      <w:color w:val="000000"/>
      <w:kern w:val="28"/>
      <w:sz w:val="44"/>
      <w:szCs w:val="44"/>
      <w:lang w:eastAsia="fr-FR"/>
      <w14:ligatures w14:val="standard"/>
      <w14:cntxtAlts/>
    </w:rPr>
  </w:style>
  <w:style w:type="paragraph" w:customStyle="1" w:styleId="yiv2861750057msonormal">
    <w:name w:val="yiv2861750057msonormal"/>
    <w:basedOn w:val="Normal"/>
    <w:rsid w:val="00FF02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2861750057msolistparagraph">
    <w:name w:val="yiv2861750057msolistparagraph"/>
    <w:basedOn w:val="Normal"/>
    <w:rsid w:val="00FF02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Contents">
    <w:name w:val="Table Contents"/>
    <w:basedOn w:val="Normal"/>
    <w:rsid w:val="00FF0259"/>
    <w:pPr>
      <w:widowControl w:val="0"/>
      <w:suppressLineNumbers/>
      <w:suppressAutoHyphens/>
      <w:spacing w:after="0" w:line="240" w:lineRule="auto"/>
    </w:pPr>
    <w:rPr>
      <w:rFonts w:ascii="Thorndale AMT" w:eastAsia="Albany AMT" w:hAnsi="Thorndale AMT" w:cs="Albany AMT"/>
      <w:sz w:val="24"/>
      <w:szCs w:val="24"/>
      <w:lang w:val="en-US" w:bidi="en-US"/>
    </w:rPr>
  </w:style>
  <w:style w:type="character" w:customStyle="1" w:styleId="ParagraphedelisteCar">
    <w:name w:val="Paragraphe de liste Car"/>
    <w:link w:val="Paragraphedeliste"/>
    <w:uiPriority w:val="34"/>
    <w:locked/>
    <w:rsid w:val="00FF0259"/>
    <w:rPr>
      <w:rFonts w:ascii="Batang" w:eastAsia="Batang" w:hAnsi="Times New Roman" w:cs="Times New Roman"/>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0019">
      <w:bodyDiv w:val="1"/>
      <w:marLeft w:val="0"/>
      <w:marRight w:val="0"/>
      <w:marTop w:val="0"/>
      <w:marBottom w:val="0"/>
      <w:divBdr>
        <w:top w:val="none" w:sz="0" w:space="0" w:color="auto"/>
        <w:left w:val="none" w:sz="0" w:space="0" w:color="auto"/>
        <w:bottom w:val="none" w:sz="0" w:space="0" w:color="auto"/>
        <w:right w:val="none" w:sz="0" w:space="0" w:color="auto"/>
      </w:divBdr>
    </w:div>
    <w:div w:id="174059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act@hacguinee.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hacguinee.org" TargetMode="External"/><Relationship Id="rId1" Type="http://schemas.openxmlformats.org/officeDocument/2006/relationships/hyperlink" Target="mailto:contact@hacguine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CB4E4-24C9-43F9-A900-4356442D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4290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Aboubacar_Diallo</cp:lastModifiedBy>
  <cp:revision>2</cp:revision>
  <cp:lastPrinted>2019-06-12T15:37:00Z</cp:lastPrinted>
  <dcterms:created xsi:type="dcterms:W3CDTF">2019-06-15T06:11:00Z</dcterms:created>
  <dcterms:modified xsi:type="dcterms:W3CDTF">2019-06-15T06:11:00Z</dcterms:modified>
</cp:coreProperties>
</file>