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358" w:rsidRDefault="00EE5358" w:rsidP="00EE5358">
      <w:pPr>
        <w:jc w:val="both"/>
        <w:rPr>
          <w:sz w:val="40"/>
          <w:szCs w:val="40"/>
        </w:rPr>
      </w:pPr>
      <w:bookmarkStart w:id="0" w:name="_GoBack"/>
      <w:r>
        <w:rPr>
          <w:noProof/>
          <w:sz w:val="40"/>
          <w:szCs w:val="40"/>
          <w:lang w:eastAsia="fr-FR"/>
        </w:rPr>
        <w:drawing>
          <wp:inline distT="0" distB="0" distL="0" distR="0" wp14:anchorId="7A6BEF6B" wp14:editId="19CCE811">
            <wp:extent cx="5758180" cy="1703070"/>
            <wp:effectExtent l="0" t="0" r="0" b="0"/>
            <wp:docPr id="1" name="Picture 1" descr="C:\Users\user\Desktop\Logo W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 WA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8180" cy="1703070"/>
                    </a:xfrm>
                    <a:prstGeom prst="rect">
                      <a:avLst/>
                    </a:prstGeom>
                    <a:noFill/>
                    <a:ln>
                      <a:noFill/>
                    </a:ln>
                  </pic:spPr>
                </pic:pic>
              </a:graphicData>
            </a:graphic>
          </wp:inline>
        </w:drawing>
      </w:r>
    </w:p>
    <w:p w:rsidR="00EE5358" w:rsidRPr="00E15B56" w:rsidRDefault="00EE5358" w:rsidP="00EE5358">
      <w:pPr>
        <w:jc w:val="both"/>
        <w:rPr>
          <w:b/>
          <w:sz w:val="20"/>
          <w:szCs w:val="20"/>
        </w:rPr>
      </w:pPr>
      <w:r w:rsidRPr="00E15B56">
        <w:rPr>
          <w:b/>
          <w:sz w:val="20"/>
          <w:szCs w:val="20"/>
        </w:rPr>
        <w:t xml:space="preserve">Siège Social : Immeuble </w:t>
      </w:r>
      <w:proofErr w:type="spellStart"/>
      <w:r w:rsidRPr="00E15B56">
        <w:rPr>
          <w:b/>
          <w:sz w:val="20"/>
          <w:szCs w:val="20"/>
        </w:rPr>
        <w:t>Bayo</w:t>
      </w:r>
      <w:proofErr w:type="spellEnd"/>
    </w:p>
    <w:p w:rsidR="00EE5358" w:rsidRPr="00E15B56" w:rsidRDefault="00EE5358" w:rsidP="00EE5358">
      <w:pPr>
        <w:jc w:val="both"/>
        <w:rPr>
          <w:b/>
          <w:sz w:val="20"/>
          <w:szCs w:val="20"/>
        </w:rPr>
      </w:pPr>
      <w:r w:rsidRPr="00E15B56">
        <w:rPr>
          <w:b/>
          <w:sz w:val="20"/>
          <w:szCs w:val="20"/>
        </w:rPr>
        <w:t xml:space="preserve">Carrefour Washington –Petit </w:t>
      </w:r>
      <w:proofErr w:type="spellStart"/>
      <w:r w:rsidRPr="00E15B56">
        <w:rPr>
          <w:b/>
          <w:sz w:val="20"/>
          <w:szCs w:val="20"/>
        </w:rPr>
        <w:t>Simbaya</w:t>
      </w:r>
      <w:proofErr w:type="spellEnd"/>
    </w:p>
    <w:p w:rsidR="00EE5358" w:rsidRPr="00E15B56" w:rsidRDefault="00EE5358" w:rsidP="00EE5358">
      <w:pPr>
        <w:jc w:val="both"/>
        <w:rPr>
          <w:b/>
          <w:sz w:val="20"/>
          <w:szCs w:val="20"/>
        </w:rPr>
      </w:pPr>
      <w:r w:rsidRPr="00E15B56">
        <w:rPr>
          <w:b/>
          <w:sz w:val="20"/>
          <w:szCs w:val="20"/>
        </w:rPr>
        <w:t>C/Ratoma –Conakry</w:t>
      </w:r>
    </w:p>
    <w:p w:rsidR="00EE5358" w:rsidRPr="00E15B56" w:rsidRDefault="00EE5358" w:rsidP="00EE5358">
      <w:pPr>
        <w:jc w:val="both"/>
        <w:rPr>
          <w:b/>
          <w:sz w:val="20"/>
          <w:szCs w:val="20"/>
        </w:rPr>
      </w:pPr>
      <w:proofErr w:type="spellStart"/>
      <w:r w:rsidRPr="00E15B56">
        <w:rPr>
          <w:b/>
          <w:sz w:val="20"/>
          <w:szCs w:val="20"/>
        </w:rPr>
        <w:t>Rép</w:t>
      </w:r>
      <w:proofErr w:type="spellEnd"/>
      <w:r w:rsidRPr="00E15B56">
        <w:rPr>
          <w:b/>
          <w:sz w:val="20"/>
          <w:szCs w:val="20"/>
        </w:rPr>
        <w:t xml:space="preserve"> de Guinée</w:t>
      </w:r>
    </w:p>
    <w:p w:rsidR="00EE5358" w:rsidRPr="00E15B56" w:rsidRDefault="00EE5358" w:rsidP="00EE5358">
      <w:pPr>
        <w:jc w:val="both"/>
        <w:rPr>
          <w:b/>
          <w:sz w:val="20"/>
          <w:szCs w:val="20"/>
        </w:rPr>
      </w:pPr>
      <w:r w:rsidRPr="00E15B56">
        <w:rPr>
          <w:b/>
          <w:sz w:val="20"/>
          <w:szCs w:val="20"/>
        </w:rPr>
        <w:t>Tel : 621 65 60 21 ou 620 05 73 00</w:t>
      </w:r>
    </w:p>
    <w:p w:rsidR="00EE5358" w:rsidRDefault="00EE5358" w:rsidP="00EE5358">
      <w:pPr>
        <w:jc w:val="both"/>
        <w:rPr>
          <w:b/>
          <w:sz w:val="20"/>
          <w:szCs w:val="20"/>
        </w:rPr>
      </w:pPr>
      <w:r w:rsidRPr="00E15B56">
        <w:rPr>
          <w:b/>
          <w:sz w:val="20"/>
          <w:szCs w:val="20"/>
        </w:rPr>
        <w:t xml:space="preserve">E-mail : </w:t>
      </w:r>
      <w:hyperlink r:id="rId7" w:history="1">
        <w:r w:rsidRPr="00E15B56">
          <w:rPr>
            <w:rStyle w:val="Hyperlink"/>
            <w:b/>
            <w:sz w:val="20"/>
            <w:szCs w:val="20"/>
          </w:rPr>
          <w:t>wassolonagencycommunication@gmail.com</w:t>
        </w:r>
      </w:hyperlink>
    </w:p>
    <w:p w:rsidR="00EE5358" w:rsidRPr="007E264A" w:rsidRDefault="00EE5358" w:rsidP="00EE5358">
      <w:pPr>
        <w:jc w:val="both"/>
        <w:rPr>
          <w:b/>
          <w:sz w:val="20"/>
          <w:szCs w:val="20"/>
        </w:rPr>
      </w:pPr>
    </w:p>
    <w:p w:rsidR="00EE5358" w:rsidRPr="00220D88" w:rsidRDefault="00EE5358" w:rsidP="00EE5358">
      <w:pPr>
        <w:ind w:left="1410"/>
        <w:jc w:val="both"/>
        <w:rPr>
          <w:b/>
          <w:color w:val="FF0000"/>
          <w:sz w:val="24"/>
          <w:szCs w:val="24"/>
        </w:rPr>
      </w:pPr>
      <w:r w:rsidRPr="00220D88">
        <w:rPr>
          <w:b/>
          <w:color w:val="FF0000"/>
          <w:sz w:val="24"/>
          <w:szCs w:val="24"/>
        </w:rPr>
        <w:t>4</w:t>
      </w:r>
      <w:r w:rsidRPr="00220D88">
        <w:rPr>
          <w:b/>
          <w:color w:val="FF0000"/>
          <w:sz w:val="24"/>
          <w:szCs w:val="24"/>
          <w:vertAlign w:val="superscript"/>
        </w:rPr>
        <w:t>ème</w:t>
      </w:r>
      <w:r w:rsidRPr="00220D88">
        <w:rPr>
          <w:b/>
          <w:color w:val="FF0000"/>
          <w:sz w:val="24"/>
          <w:szCs w:val="24"/>
        </w:rPr>
        <w:t xml:space="preserve"> édition du tournoi de football corporatif des médias guinéens doté du trophée Mamadou Antonio </w:t>
      </w:r>
      <w:proofErr w:type="spellStart"/>
      <w:r w:rsidRPr="00220D88">
        <w:rPr>
          <w:b/>
          <w:color w:val="FF0000"/>
          <w:sz w:val="24"/>
          <w:szCs w:val="24"/>
        </w:rPr>
        <w:t>Souaré</w:t>
      </w:r>
      <w:proofErr w:type="spellEnd"/>
      <w:r w:rsidRPr="00220D88">
        <w:rPr>
          <w:b/>
          <w:color w:val="FF0000"/>
          <w:sz w:val="24"/>
          <w:szCs w:val="24"/>
        </w:rPr>
        <w:tab/>
      </w:r>
      <w:r w:rsidRPr="00220D88">
        <w:rPr>
          <w:b/>
          <w:color w:val="FF0000"/>
          <w:sz w:val="24"/>
          <w:szCs w:val="24"/>
        </w:rPr>
        <w:tab/>
      </w:r>
      <w:r w:rsidRPr="00220D88">
        <w:rPr>
          <w:b/>
          <w:color w:val="FF0000"/>
          <w:sz w:val="24"/>
          <w:szCs w:val="24"/>
        </w:rPr>
        <w:tab/>
      </w:r>
    </w:p>
    <w:p w:rsidR="00EE5358" w:rsidRDefault="00EE5358" w:rsidP="00EE5358">
      <w:pPr>
        <w:ind w:left="2124" w:firstLine="708"/>
        <w:jc w:val="both"/>
        <w:rPr>
          <w:sz w:val="24"/>
          <w:szCs w:val="24"/>
        </w:rPr>
      </w:pPr>
    </w:p>
    <w:p w:rsidR="00EE5358" w:rsidRDefault="00EE5358" w:rsidP="00EE5358">
      <w:pPr>
        <w:ind w:left="2124" w:firstLine="708"/>
        <w:jc w:val="both"/>
        <w:rPr>
          <w:b/>
          <w:sz w:val="24"/>
          <w:szCs w:val="24"/>
        </w:rPr>
      </w:pPr>
      <w:r w:rsidRPr="00220D88">
        <w:rPr>
          <w:b/>
          <w:sz w:val="24"/>
          <w:szCs w:val="24"/>
          <w:highlight w:val="yellow"/>
        </w:rPr>
        <w:t>Commission Litiges et contentieux</w:t>
      </w:r>
    </w:p>
    <w:p w:rsidR="00EE5358" w:rsidRPr="006E085C" w:rsidRDefault="00EE5358" w:rsidP="00EE5358">
      <w:pPr>
        <w:ind w:left="2124" w:firstLine="708"/>
        <w:jc w:val="both"/>
        <w:rPr>
          <w:b/>
          <w:sz w:val="24"/>
          <w:szCs w:val="24"/>
        </w:rPr>
      </w:pPr>
    </w:p>
    <w:p w:rsidR="00EE5358" w:rsidRPr="005C4889" w:rsidRDefault="00EE5358" w:rsidP="00EE5358">
      <w:pPr>
        <w:ind w:left="2124" w:firstLine="708"/>
        <w:jc w:val="both"/>
        <w:rPr>
          <w:b/>
          <w:i/>
          <w:color w:val="FF0000"/>
          <w:sz w:val="24"/>
          <w:szCs w:val="24"/>
        </w:rPr>
      </w:pPr>
      <w:r w:rsidRPr="00220D88">
        <w:rPr>
          <w:b/>
          <w:i/>
          <w:color w:val="FF0000"/>
          <w:sz w:val="24"/>
          <w:szCs w:val="24"/>
        </w:rPr>
        <w:t xml:space="preserve">Décision N0 </w:t>
      </w:r>
      <w:r w:rsidR="00E9154A">
        <w:rPr>
          <w:b/>
          <w:i/>
          <w:color w:val="FF0000"/>
          <w:sz w:val="24"/>
          <w:szCs w:val="24"/>
        </w:rPr>
        <w:t>5</w:t>
      </w:r>
      <w:r>
        <w:rPr>
          <w:b/>
          <w:i/>
          <w:color w:val="FF0000"/>
          <w:sz w:val="24"/>
          <w:szCs w:val="24"/>
        </w:rPr>
        <w:t>/</w:t>
      </w:r>
      <w:r w:rsidR="00E9154A">
        <w:rPr>
          <w:b/>
          <w:i/>
          <w:color w:val="FF0000"/>
          <w:sz w:val="24"/>
          <w:szCs w:val="24"/>
        </w:rPr>
        <w:t>20</w:t>
      </w:r>
      <w:r w:rsidRPr="00220D88">
        <w:rPr>
          <w:b/>
          <w:i/>
          <w:color w:val="FF0000"/>
          <w:sz w:val="24"/>
          <w:szCs w:val="24"/>
        </w:rPr>
        <w:t xml:space="preserve">/12/WAC/2019 </w:t>
      </w:r>
    </w:p>
    <w:p w:rsidR="00EE5358" w:rsidRDefault="00EE5358" w:rsidP="00EE5358">
      <w:pPr>
        <w:jc w:val="both"/>
        <w:rPr>
          <w:sz w:val="40"/>
          <w:szCs w:val="40"/>
        </w:rPr>
      </w:pPr>
      <w:r>
        <w:rPr>
          <w:sz w:val="40"/>
          <w:szCs w:val="40"/>
        </w:rPr>
        <w:t>Session extraordinaire</w:t>
      </w:r>
      <w:r w:rsidRPr="005B4B16">
        <w:rPr>
          <w:sz w:val="40"/>
          <w:szCs w:val="40"/>
        </w:rPr>
        <w:t xml:space="preserve"> </w:t>
      </w:r>
      <w:r>
        <w:rPr>
          <w:sz w:val="40"/>
          <w:szCs w:val="40"/>
        </w:rPr>
        <w:t xml:space="preserve">Numéro </w:t>
      </w:r>
      <w:r w:rsidR="00E9154A">
        <w:rPr>
          <w:sz w:val="40"/>
          <w:szCs w:val="40"/>
        </w:rPr>
        <w:t>5</w:t>
      </w:r>
      <w:r w:rsidRPr="005B4B16">
        <w:rPr>
          <w:sz w:val="40"/>
          <w:szCs w:val="40"/>
        </w:rPr>
        <w:t xml:space="preserve"> de </w:t>
      </w:r>
      <w:r>
        <w:rPr>
          <w:sz w:val="40"/>
          <w:szCs w:val="40"/>
        </w:rPr>
        <w:t>la C</w:t>
      </w:r>
      <w:r w:rsidRPr="005B4B16">
        <w:rPr>
          <w:sz w:val="40"/>
          <w:szCs w:val="40"/>
        </w:rPr>
        <w:t>ommission litiges et contentieux de la 4</w:t>
      </w:r>
      <w:r w:rsidRPr="005B4B16">
        <w:rPr>
          <w:sz w:val="40"/>
          <w:szCs w:val="40"/>
          <w:vertAlign w:val="superscript"/>
        </w:rPr>
        <w:t>ème</w:t>
      </w:r>
      <w:r>
        <w:rPr>
          <w:sz w:val="40"/>
          <w:szCs w:val="40"/>
        </w:rPr>
        <w:t xml:space="preserve"> édition du T</w:t>
      </w:r>
      <w:r w:rsidRPr="005B4B16">
        <w:rPr>
          <w:sz w:val="40"/>
          <w:szCs w:val="40"/>
        </w:rPr>
        <w:t xml:space="preserve">ournoi </w:t>
      </w:r>
      <w:r>
        <w:rPr>
          <w:sz w:val="40"/>
          <w:szCs w:val="40"/>
        </w:rPr>
        <w:t>corporatif des médias guinéens</w:t>
      </w:r>
    </w:p>
    <w:p w:rsidR="00EE5358" w:rsidRPr="00A62FDB" w:rsidRDefault="00EE5358" w:rsidP="00EE5358">
      <w:pPr>
        <w:jc w:val="both"/>
        <w:rPr>
          <w:sz w:val="40"/>
          <w:szCs w:val="40"/>
        </w:rPr>
      </w:pPr>
    </w:p>
    <w:p w:rsidR="00EE5358" w:rsidRPr="005B4B16" w:rsidRDefault="00EE5358" w:rsidP="00EE5358">
      <w:pPr>
        <w:jc w:val="both"/>
        <w:rPr>
          <w:b/>
          <w:i/>
          <w:sz w:val="40"/>
          <w:szCs w:val="40"/>
        </w:rPr>
      </w:pPr>
      <w:r w:rsidRPr="005B4B16">
        <w:rPr>
          <w:b/>
          <w:i/>
          <w:sz w:val="40"/>
          <w:szCs w:val="40"/>
        </w:rPr>
        <w:t>O</w:t>
      </w:r>
      <w:r w:rsidR="00E9154A">
        <w:rPr>
          <w:b/>
          <w:i/>
          <w:sz w:val="40"/>
          <w:szCs w:val="40"/>
        </w:rPr>
        <w:t xml:space="preserve">BJET : Examen de la plainte de RALAN </w:t>
      </w:r>
      <w:r w:rsidRPr="005B4B16">
        <w:rPr>
          <w:b/>
          <w:i/>
          <w:sz w:val="40"/>
          <w:szCs w:val="40"/>
        </w:rPr>
        <w:t xml:space="preserve">contre </w:t>
      </w:r>
      <w:r w:rsidR="00E9154A">
        <w:rPr>
          <w:b/>
          <w:i/>
          <w:sz w:val="40"/>
          <w:szCs w:val="40"/>
        </w:rPr>
        <w:t xml:space="preserve">la RTG </w:t>
      </w:r>
      <w:r w:rsidRPr="005B4B16">
        <w:rPr>
          <w:b/>
          <w:i/>
          <w:sz w:val="40"/>
          <w:szCs w:val="40"/>
        </w:rPr>
        <w:t>pour enrô</w:t>
      </w:r>
      <w:r>
        <w:rPr>
          <w:b/>
          <w:i/>
          <w:sz w:val="40"/>
          <w:szCs w:val="40"/>
        </w:rPr>
        <w:t>lement de joueurs non qualifiés</w:t>
      </w:r>
    </w:p>
    <w:p w:rsidR="00EE5358" w:rsidRPr="005B4B16" w:rsidRDefault="00EE5358" w:rsidP="00EE5358">
      <w:pPr>
        <w:jc w:val="both"/>
        <w:rPr>
          <w:b/>
          <w:sz w:val="40"/>
          <w:szCs w:val="40"/>
        </w:rPr>
      </w:pPr>
      <w:r w:rsidRPr="005B4B16">
        <w:rPr>
          <w:b/>
          <w:sz w:val="40"/>
          <w:szCs w:val="40"/>
        </w:rPr>
        <w:t xml:space="preserve">Joueurs incriminés : </w:t>
      </w:r>
    </w:p>
    <w:p w:rsidR="00EE5358" w:rsidRPr="005B4B16" w:rsidRDefault="00EE5358" w:rsidP="00EE5358">
      <w:pPr>
        <w:pStyle w:val="ListParagraph"/>
        <w:numPr>
          <w:ilvl w:val="0"/>
          <w:numId w:val="1"/>
        </w:numPr>
        <w:jc w:val="both"/>
        <w:rPr>
          <w:sz w:val="40"/>
          <w:szCs w:val="40"/>
        </w:rPr>
      </w:pPr>
      <w:r>
        <w:rPr>
          <w:sz w:val="40"/>
          <w:szCs w:val="40"/>
        </w:rPr>
        <w:t xml:space="preserve"> </w:t>
      </w:r>
      <w:r w:rsidR="00E9154A">
        <w:rPr>
          <w:sz w:val="40"/>
          <w:szCs w:val="40"/>
        </w:rPr>
        <w:t>Mohamed Raoul Camara</w:t>
      </w:r>
      <w:r>
        <w:rPr>
          <w:sz w:val="40"/>
          <w:szCs w:val="40"/>
        </w:rPr>
        <w:t xml:space="preserve"> (</w:t>
      </w:r>
      <w:r w:rsidRPr="005B4B16">
        <w:rPr>
          <w:sz w:val="40"/>
          <w:szCs w:val="40"/>
        </w:rPr>
        <w:t xml:space="preserve">Numéro </w:t>
      </w:r>
      <w:r w:rsidR="00E9154A">
        <w:rPr>
          <w:sz w:val="40"/>
          <w:szCs w:val="40"/>
        </w:rPr>
        <w:t>11</w:t>
      </w:r>
      <w:r>
        <w:rPr>
          <w:sz w:val="40"/>
          <w:szCs w:val="40"/>
        </w:rPr>
        <w:t>)</w:t>
      </w:r>
      <w:r w:rsidRPr="005B4B16">
        <w:rPr>
          <w:sz w:val="40"/>
          <w:szCs w:val="40"/>
        </w:rPr>
        <w:t xml:space="preserve"> </w:t>
      </w:r>
    </w:p>
    <w:p w:rsidR="00EE5358" w:rsidRPr="005B4B16" w:rsidRDefault="00EE5358" w:rsidP="00EE5358">
      <w:pPr>
        <w:pStyle w:val="ListParagraph"/>
        <w:numPr>
          <w:ilvl w:val="0"/>
          <w:numId w:val="1"/>
        </w:numPr>
        <w:jc w:val="both"/>
        <w:rPr>
          <w:sz w:val="40"/>
          <w:szCs w:val="40"/>
        </w:rPr>
      </w:pPr>
      <w:r>
        <w:rPr>
          <w:sz w:val="40"/>
          <w:szCs w:val="40"/>
        </w:rPr>
        <w:t xml:space="preserve"> </w:t>
      </w:r>
      <w:r w:rsidR="00E9154A">
        <w:rPr>
          <w:sz w:val="40"/>
          <w:szCs w:val="40"/>
        </w:rPr>
        <w:t xml:space="preserve">Papa </w:t>
      </w:r>
      <w:proofErr w:type="spellStart"/>
      <w:r w:rsidR="00E9154A">
        <w:rPr>
          <w:sz w:val="40"/>
          <w:szCs w:val="40"/>
        </w:rPr>
        <w:t>Yéro</w:t>
      </w:r>
      <w:proofErr w:type="spellEnd"/>
      <w:r w:rsidR="00E9154A">
        <w:rPr>
          <w:sz w:val="40"/>
          <w:szCs w:val="40"/>
        </w:rPr>
        <w:t xml:space="preserve"> Diallo</w:t>
      </w:r>
      <w:r w:rsidRPr="005B4B16">
        <w:rPr>
          <w:sz w:val="40"/>
          <w:szCs w:val="40"/>
        </w:rPr>
        <w:t xml:space="preserve"> </w:t>
      </w:r>
      <w:r>
        <w:rPr>
          <w:sz w:val="40"/>
          <w:szCs w:val="40"/>
        </w:rPr>
        <w:t>(</w:t>
      </w:r>
      <w:r w:rsidRPr="005B4B16">
        <w:rPr>
          <w:sz w:val="40"/>
          <w:szCs w:val="40"/>
        </w:rPr>
        <w:t xml:space="preserve">Numéro </w:t>
      </w:r>
      <w:r>
        <w:rPr>
          <w:sz w:val="40"/>
          <w:szCs w:val="40"/>
        </w:rPr>
        <w:t>1</w:t>
      </w:r>
      <w:r w:rsidR="00E9154A">
        <w:rPr>
          <w:sz w:val="40"/>
          <w:szCs w:val="40"/>
        </w:rPr>
        <w:t>4</w:t>
      </w:r>
      <w:r>
        <w:rPr>
          <w:sz w:val="40"/>
          <w:szCs w:val="40"/>
        </w:rPr>
        <w:t>)</w:t>
      </w:r>
    </w:p>
    <w:p w:rsidR="00EE5358" w:rsidRPr="005B4B16" w:rsidRDefault="00EE5358" w:rsidP="00EE5358">
      <w:pPr>
        <w:pStyle w:val="ListParagraph"/>
        <w:numPr>
          <w:ilvl w:val="0"/>
          <w:numId w:val="1"/>
        </w:numPr>
        <w:jc w:val="both"/>
        <w:rPr>
          <w:sz w:val="40"/>
          <w:szCs w:val="40"/>
        </w:rPr>
      </w:pPr>
      <w:r>
        <w:rPr>
          <w:sz w:val="40"/>
          <w:szCs w:val="40"/>
        </w:rPr>
        <w:lastRenderedPageBreak/>
        <w:t xml:space="preserve"> </w:t>
      </w:r>
      <w:r w:rsidR="00E9154A">
        <w:rPr>
          <w:sz w:val="40"/>
          <w:szCs w:val="40"/>
        </w:rPr>
        <w:t>Mohamed Lamine Cissé</w:t>
      </w:r>
      <w:r>
        <w:rPr>
          <w:sz w:val="40"/>
          <w:szCs w:val="40"/>
        </w:rPr>
        <w:t xml:space="preserve"> (Numéro </w:t>
      </w:r>
      <w:r w:rsidR="00E9154A">
        <w:rPr>
          <w:sz w:val="40"/>
          <w:szCs w:val="40"/>
        </w:rPr>
        <w:t>7</w:t>
      </w:r>
      <w:r>
        <w:rPr>
          <w:sz w:val="40"/>
          <w:szCs w:val="40"/>
        </w:rPr>
        <w:t>)</w:t>
      </w:r>
    </w:p>
    <w:p w:rsidR="00EE5358" w:rsidRPr="005B4B16" w:rsidRDefault="00E9154A" w:rsidP="00EE5358">
      <w:pPr>
        <w:pStyle w:val="ListParagraph"/>
        <w:numPr>
          <w:ilvl w:val="0"/>
          <w:numId w:val="1"/>
        </w:numPr>
        <w:jc w:val="both"/>
        <w:rPr>
          <w:sz w:val="40"/>
          <w:szCs w:val="40"/>
        </w:rPr>
      </w:pPr>
      <w:proofErr w:type="spellStart"/>
      <w:r>
        <w:rPr>
          <w:sz w:val="40"/>
          <w:szCs w:val="40"/>
        </w:rPr>
        <w:t>Alkaly</w:t>
      </w:r>
      <w:proofErr w:type="spellEnd"/>
      <w:r w:rsidR="005708C6">
        <w:rPr>
          <w:sz w:val="40"/>
          <w:szCs w:val="40"/>
        </w:rPr>
        <w:t xml:space="preserve"> </w:t>
      </w:r>
      <w:proofErr w:type="spellStart"/>
      <w:r w:rsidR="005708C6">
        <w:rPr>
          <w:sz w:val="40"/>
          <w:szCs w:val="40"/>
        </w:rPr>
        <w:t>Kobélé</w:t>
      </w:r>
      <w:proofErr w:type="spellEnd"/>
      <w:r w:rsidR="005708C6">
        <w:rPr>
          <w:sz w:val="40"/>
          <w:szCs w:val="40"/>
        </w:rPr>
        <w:t xml:space="preserve"> Camara</w:t>
      </w:r>
      <w:r w:rsidR="00EE5358" w:rsidRPr="005B4B16">
        <w:rPr>
          <w:sz w:val="40"/>
          <w:szCs w:val="40"/>
        </w:rPr>
        <w:t xml:space="preserve"> </w:t>
      </w:r>
      <w:r w:rsidR="00EE5358">
        <w:rPr>
          <w:sz w:val="40"/>
          <w:szCs w:val="40"/>
        </w:rPr>
        <w:t xml:space="preserve">(Numéro </w:t>
      </w:r>
      <w:r w:rsidR="005708C6">
        <w:rPr>
          <w:sz w:val="40"/>
          <w:szCs w:val="40"/>
        </w:rPr>
        <w:t>19</w:t>
      </w:r>
      <w:r w:rsidR="00EE5358">
        <w:rPr>
          <w:sz w:val="40"/>
          <w:szCs w:val="40"/>
        </w:rPr>
        <w:t>)</w:t>
      </w:r>
    </w:p>
    <w:p w:rsidR="00EE5358" w:rsidRDefault="005708C6" w:rsidP="00EE5358">
      <w:pPr>
        <w:pStyle w:val="ListParagraph"/>
        <w:numPr>
          <w:ilvl w:val="0"/>
          <w:numId w:val="1"/>
        </w:numPr>
        <w:jc w:val="both"/>
        <w:rPr>
          <w:sz w:val="40"/>
          <w:szCs w:val="40"/>
        </w:rPr>
      </w:pPr>
      <w:r>
        <w:rPr>
          <w:sz w:val="40"/>
          <w:szCs w:val="40"/>
        </w:rPr>
        <w:t xml:space="preserve">Mohamed </w:t>
      </w:r>
      <w:proofErr w:type="spellStart"/>
      <w:r>
        <w:rPr>
          <w:sz w:val="40"/>
          <w:szCs w:val="40"/>
        </w:rPr>
        <w:t>Makanéra</w:t>
      </w:r>
      <w:proofErr w:type="spellEnd"/>
      <w:r w:rsidR="00EE5358" w:rsidRPr="005B4B16">
        <w:rPr>
          <w:sz w:val="40"/>
          <w:szCs w:val="40"/>
        </w:rPr>
        <w:t xml:space="preserve"> </w:t>
      </w:r>
      <w:r w:rsidR="00EE5358">
        <w:rPr>
          <w:sz w:val="40"/>
          <w:szCs w:val="40"/>
        </w:rPr>
        <w:t>(</w:t>
      </w:r>
      <w:r w:rsidR="00EE5358" w:rsidRPr="005B4B16">
        <w:rPr>
          <w:sz w:val="40"/>
          <w:szCs w:val="40"/>
        </w:rPr>
        <w:t xml:space="preserve">Numéro </w:t>
      </w:r>
      <w:r>
        <w:rPr>
          <w:sz w:val="40"/>
          <w:szCs w:val="40"/>
        </w:rPr>
        <w:t>17</w:t>
      </w:r>
      <w:r w:rsidR="00EE5358">
        <w:rPr>
          <w:sz w:val="40"/>
          <w:szCs w:val="40"/>
        </w:rPr>
        <w:t>)</w:t>
      </w:r>
    </w:p>
    <w:p w:rsidR="00EE5358" w:rsidRDefault="002F56D6" w:rsidP="00EE5358">
      <w:pPr>
        <w:pStyle w:val="ListParagraph"/>
        <w:numPr>
          <w:ilvl w:val="0"/>
          <w:numId w:val="1"/>
        </w:numPr>
        <w:jc w:val="both"/>
        <w:rPr>
          <w:sz w:val="40"/>
          <w:szCs w:val="40"/>
        </w:rPr>
      </w:pPr>
      <w:r>
        <w:rPr>
          <w:sz w:val="40"/>
          <w:szCs w:val="40"/>
        </w:rPr>
        <w:t xml:space="preserve"> Ibrahima </w:t>
      </w:r>
      <w:proofErr w:type="spellStart"/>
      <w:r>
        <w:rPr>
          <w:sz w:val="40"/>
          <w:szCs w:val="40"/>
        </w:rPr>
        <w:t>Sory</w:t>
      </w:r>
      <w:proofErr w:type="spellEnd"/>
      <w:r>
        <w:rPr>
          <w:sz w:val="40"/>
          <w:szCs w:val="40"/>
        </w:rPr>
        <w:t xml:space="preserve"> </w:t>
      </w:r>
      <w:proofErr w:type="spellStart"/>
      <w:r>
        <w:rPr>
          <w:sz w:val="40"/>
          <w:szCs w:val="40"/>
        </w:rPr>
        <w:t>Batigol</w:t>
      </w:r>
      <w:proofErr w:type="spellEnd"/>
      <w:r>
        <w:rPr>
          <w:sz w:val="40"/>
          <w:szCs w:val="40"/>
        </w:rPr>
        <w:t xml:space="preserve"> Bangoura</w:t>
      </w:r>
      <w:r w:rsidR="005708C6">
        <w:rPr>
          <w:sz w:val="40"/>
          <w:szCs w:val="40"/>
        </w:rPr>
        <w:t xml:space="preserve"> (Numéro 8</w:t>
      </w:r>
      <w:r w:rsidR="00EE5358">
        <w:rPr>
          <w:sz w:val="40"/>
          <w:szCs w:val="40"/>
        </w:rPr>
        <w:t>)</w:t>
      </w:r>
    </w:p>
    <w:p w:rsidR="005708C6" w:rsidRPr="005708C6" w:rsidRDefault="005708C6" w:rsidP="005708C6">
      <w:pPr>
        <w:pStyle w:val="ListParagraph"/>
        <w:jc w:val="both"/>
        <w:rPr>
          <w:sz w:val="40"/>
          <w:szCs w:val="40"/>
        </w:rPr>
      </w:pPr>
    </w:p>
    <w:p w:rsidR="00EE5358" w:rsidRPr="005B4B16" w:rsidRDefault="00EE5358" w:rsidP="00EE5358">
      <w:pPr>
        <w:jc w:val="both"/>
        <w:rPr>
          <w:b/>
          <w:sz w:val="40"/>
          <w:szCs w:val="40"/>
        </w:rPr>
      </w:pPr>
      <w:r w:rsidRPr="005B4B16">
        <w:rPr>
          <w:b/>
          <w:sz w:val="40"/>
          <w:szCs w:val="40"/>
        </w:rPr>
        <w:t>Constat</w:t>
      </w:r>
      <w:r>
        <w:rPr>
          <w:b/>
          <w:sz w:val="40"/>
          <w:szCs w:val="40"/>
        </w:rPr>
        <w:t>s</w:t>
      </w:r>
      <w:r w:rsidRPr="005B4B16">
        <w:rPr>
          <w:b/>
          <w:sz w:val="40"/>
          <w:szCs w:val="40"/>
        </w:rPr>
        <w:t xml:space="preserve"> : </w:t>
      </w:r>
    </w:p>
    <w:p w:rsidR="00EE5358" w:rsidRDefault="00EE5358" w:rsidP="00EE5358">
      <w:pPr>
        <w:jc w:val="both"/>
        <w:rPr>
          <w:sz w:val="40"/>
          <w:szCs w:val="40"/>
        </w:rPr>
      </w:pPr>
      <w:r>
        <w:rPr>
          <w:sz w:val="40"/>
          <w:szCs w:val="40"/>
        </w:rPr>
        <w:t>S</w:t>
      </w:r>
      <w:r w:rsidR="00820370">
        <w:rPr>
          <w:sz w:val="40"/>
          <w:szCs w:val="40"/>
        </w:rPr>
        <w:t xml:space="preserve">aisie d’une requête par l’équipe de l’association RALAN, </w:t>
      </w:r>
      <w:r>
        <w:rPr>
          <w:sz w:val="40"/>
          <w:szCs w:val="40"/>
        </w:rPr>
        <w:t>la C</w:t>
      </w:r>
      <w:r w:rsidRPr="005B4B16">
        <w:rPr>
          <w:sz w:val="40"/>
          <w:szCs w:val="40"/>
        </w:rPr>
        <w:t>ommission litiges et contentieux</w:t>
      </w:r>
      <w:r>
        <w:rPr>
          <w:sz w:val="40"/>
          <w:szCs w:val="40"/>
        </w:rPr>
        <w:t xml:space="preserve"> de la 4éme édition du T</w:t>
      </w:r>
      <w:r w:rsidRPr="005B4B16">
        <w:rPr>
          <w:sz w:val="40"/>
          <w:szCs w:val="40"/>
        </w:rPr>
        <w:t xml:space="preserve">ournoi corporatif des médias guinéens, </w:t>
      </w:r>
      <w:r w:rsidR="00820370">
        <w:rPr>
          <w:sz w:val="40"/>
          <w:szCs w:val="40"/>
        </w:rPr>
        <w:t>a siégé</w:t>
      </w:r>
      <w:r>
        <w:rPr>
          <w:sz w:val="40"/>
          <w:szCs w:val="40"/>
        </w:rPr>
        <w:t xml:space="preserve"> </w:t>
      </w:r>
      <w:r w:rsidR="00820370">
        <w:rPr>
          <w:sz w:val="40"/>
          <w:szCs w:val="40"/>
        </w:rPr>
        <w:t>en la date du 20 décembre 2019, en vue de la clarification de</w:t>
      </w:r>
      <w:r w:rsidR="00791BA6">
        <w:rPr>
          <w:sz w:val="40"/>
          <w:szCs w:val="40"/>
        </w:rPr>
        <w:t>s cas des joueurs cités plus</w:t>
      </w:r>
      <w:r>
        <w:rPr>
          <w:sz w:val="40"/>
          <w:szCs w:val="40"/>
        </w:rPr>
        <w:t xml:space="preserve">, </w:t>
      </w:r>
      <w:r w:rsidR="00791BA6">
        <w:rPr>
          <w:sz w:val="40"/>
          <w:szCs w:val="40"/>
        </w:rPr>
        <w:t xml:space="preserve">alignés </w:t>
      </w:r>
      <w:r>
        <w:rPr>
          <w:sz w:val="40"/>
          <w:szCs w:val="40"/>
        </w:rPr>
        <w:t>par l’équipe d</w:t>
      </w:r>
      <w:r w:rsidR="00791BA6">
        <w:rPr>
          <w:sz w:val="40"/>
          <w:szCs w:val="40"/>
        </w:rPr>
        <w:t>e la RTG</w:t>
      </w:r>
      <w:r w:rsidR="00D23303">
        <w:rPr>
          <w:sz w:val="40"/>
          <w:szCs w:val="40"/>
        </w:rPr>
        <w:t>, lors de la première journée des quarts de finale de cette compétition</w:t>
      </w:r>
      <w:r>
        <w:rPr>
          <w:sz w:val="40"/>
          <w:szCs w:val="40"/>
        </w:rPr>
        <w:t>.</w:t>
      </w:r>
    </w:p>
    <w:p w:rsidR="001B1ACF" w:rsidRDefault="00EE5358" w:rsidP="00EE5358">
      <w:pPr>
        <w:jc w:val="both"/>
        <w:rPr>
          <w:sz w:val="40"/>
          <w:szCs w:val="40"/>
        </w:rPr>
      </w:pPr>
      <w:r w:rsidRPr="005B4B16">
        <w:rPr>
          <w:sz w:val="40"/>
          <w:szCs w:val="40"/>
        </w:rPr>
        <w:t>Ainsi,</w:t>
      </w:r>
      <w:r w:rsidR="00791BA6">
        <w:rPr>
          <w:sz w:val="40"/>
          <w:szCs w:val="40"/>
        </w:rPr>
        <w:t xml:space="preserve"> après épluchage des cas concernés, qui renvoient à des personnes ayant pris part à des éditions antérieures de ce tournoi, travaillant soit à la RTG </w:t>
      </w:r>
      <w:proofErr w:type="spellStart"/>
      <w:r w:rsidR="00791BA6">
        <w:rPr>
          <w:sz w:val="40"/>
          <w:szCs w:val="40"/>
        </w:rPr>
        <w:t>Koloma</w:t>
      </w:r>
      <w:proofErr w:type="spellEnd"/>
      <w:r w:rsidR="00791BA6">
        <w:rPr>
          <w:sz w:val="40"/>
          <w:szCs w:val="40"/>
        </w:rPr>
        <w:t xml:space="preserve">, soit à la RTG </w:t>
      </w:r>
      <w:proofErr w:type="spellStart"/>
      <w:r w:rsidR="00791BA6">
        <w:rPr>
          <w:sz w:val="40"/>
          <w:szCs w:val="40"/>
        </w:rPr>
        <w:t>Boulbinet</w:t>
      </w:r>
      <w:proofErr w:type="spellEnd"/>
      <w:r w:rsidR="00791BA6">
        <w:rPr>
          <w:sz w:val="40"/>
          <w:szCs w:val="40"/>
        </w:rPr>
        <w:t xml:space="preserve">, soit au journal </w:t>
      </w:r>
      <w:proofErr w:type="spellStart"/>
      <w:r w:rsidR="00791BA6">
        <w:rPr>
          <w:sz w:val="40"/>
          <w:szCs w:val="40"/>
        </w:rPr>
        <w:t>Horoya</w:t>
      </w:r>
      <w:proofErr w:type="spellEnd"/>
      <w:r w:rsidR="00791BA6">
        <w:rPr>
          <w:sz w:val="40"/>
          <w:szCs w:val="40"/>
        </w:rPr>
        <w:t xml:space="preserve">, </w:t>
      </w:r>
      <w:r w:rsidRPr="005B4B16">
        <w:rPr>
          <w:sz w:val="40"/>
          <w:szCs w:val="40"/>
        </w:rPr>
        <w:t xml:space="preserve">la commission </w:t>
      </w:r>
      <w:r w:rsidR="00791BA6">
        <w:rPr>
          <w:sz w:val="40"/>
          <w:szCs w:val="40"/>
        </w:rPr>
        <w:t>ne dispose pas d’éléments à charge susceptibles d’invalider leur particip</w:t>
      </w:r>
      <w:r w:rsidR="001B1ACF">
        <w:rPr>
          <w:sz w:val="40"/>
          <w:szCs w:val="40"/>
        </w:rPr>
        <w:t>ation</w:t>
      </w:r>
      <w:r w:rsidR="00791BA6">
        <w:rPr>
          <w:sz w:val="40"/>
          <w:szCs w:val="40"/>
        </w:rPr>
        <w:t xml:space="preserve"> </w:t>
      </w:r>
      <w:r w:rsidR="001B1ACF">
        <w:rPr>
          <w:sz w:val="40"/>
          <w:szCs w:val="40"/>
        </w:rPr>
        <w:t>au match</w:t>
      </w:r>
      <w:r>
        <w:rPr>
          <w:sz w:val="40"/>
          <w:szCs w:val="40"/>
        </w:rPr>
        <w:t xml:space="preserve"> </w:t>
      </w:r>
      <w:r w:rsidR="001B1ACF">
        <w:rPr>
          <w:sz w:val="40"/>
          <w:szCs w:val="40"/>
        </w:rPr>
        <w:t>contre RALAN. D’autant que la Commission d’organisation de ce tournoi, avait autorisé la présence dans l’équipe de la RTG de travailleurs de toutes ces entités citées plus haut, au titre du représentant des médias d’Etat depuis la première édition de cet évènement footballistique, en décembre 2016.</w:t>
      </w:r>
    </w:p>
    <w:p w:rsidR="001B1ACF" w:rsidRDefault="001B1ACF" w:rsidP="00EE5358">
      <w:pPr>
        <w:jc w:val="both"/>
        <w:rPr>
          <w:b/>
          <w:sz w:val="40"/>
          <w:szCs w:val="40"/>
        </w:rPr>
      </w:pPr>
    </w:p>
    <w:p w:rsidR="00EE5358" w:rsidRPr="005B4B16" w:rsidRDefault="00EE5358" w:rsidP="00EE5358">
      <w:pPr>
        <w:jc w:val="both"/>
        <w:rPr>
          <w:b/>
          <w:sz w:val="40"/>
          <w:szCs w:val="40"/>
        </w:rPr>
      </w:pPr>
      <w:r w:rsidRPr="005B4B16">
        <w:rPr>
          <w:b/>
          <w:sz w:val="40"/>
          <w:szCs w:val="40"/>
        </w:rPr>
        <w:t>Délibération :</w:t>
      </w:r>
    </w:p>
    <w:p w:rsidR="00EE5358" w:rsidRPr="005B4B16" w:rsidRDefault="001B1ACF" w:rsidP="00EE5358">
      <w:pPr>
        <w:jc w:val="both"/>
        <w:rPr>
          <w:sz w:val="40"/>
          <w:szCs w:val="40"/>
        </w:rPr>
      </w:pPr>
      <w:r>
        <w:rPr>
          <w:sz w:val="40"/>
          <w:szCs w:val="40"/>
        </w:rPr>
        <w:t>Au regard des résultats de son travail de recoupement</w:t>
      </w:r>
      <w:r w:rsidR="00D23303">
        <w:rPr>
          <w:sz w:val="40"/>
          <w:szCs w:val="40"/>
        </w:rPr>
        <w:t xml:space="preserve"> et d’investigation sur ces cas, mettant hors d’équivoque la qualité de ces joueurs à être alignés contre l’équipe de RALAN,</w:t>
      </w:r>
      <w:r>
        <w:rPr>
          <w:sz w:val="40"/>
          <w:szCs w:val="40"/>
        </w:rPr>
        <w:t xml:space="preserve"> </w:t>
      </w:r>
      <w:r w:rsidR="00EE5358">
        <w:rPr>
          <w:sz w:val="40"/>
          <w:szCs w:val="40"/>
        </w:rPr>
        <w:t>la C</w:t>
      </w:r>
      <w:r w:rsidR="00EE5358" w:rsidRPr="005B4B16">
        <w:rPr>
          <w:sz w:val="40"/>
          <w:szCs w:val="40"/>
        </w:rPr>
        <w:t>ommission litiges et contentieux de la 4</w:t>
      </w:r>
      <w:r w:rsidR="00EE5358" w:rsidRPr="005B4B16">
        <w:rPr>
          <w:sz w:val="40"/>
          <w:szCs w:val="40"/>
          <w:vertAlign w:val="superscript"/>
        </w:rPr>
        <w:t>ème</w:t>
      </w:r>
      <w:r w:rsidR="00EE5358">
        <w:rPr>
          <w:sz w:val="40"/>
          <w:szCs w:val="40"/>
        </w:rPr>
        <w:t xml:space="preserve"> édition du T</w:t>
      </w:r>
      <w:r w:rsidR="00EE5358" w:rsidRPr="005B4B16">
        <w:rPr>
          <w:sz w:val="40"/>
          <w:szCs w:val="40"/>
        </w:rPr>
        <w:t xml:space="preserve">ournoi </w:t>
      </w:r>
      <w:r w:rsidR="00EE5358">
        <w:rPr>
          <w:sz w:val="40"/>
          <w:szCs w:val="40"/>
        </w:rPr>
        <w:t xml:space="preserve">corporatif des médias guinéens, </w:t>
      </w:r>
      <w:r w:rsidR="00EE5358" w:rsidRPr="005B4B16">
        <w:rPr>
          <w:sz w:val="40"/>
          <w:szCs w:val="40"/>
        </w:rPr>
        <w:t xml:space="preserve">décide : </w:t>
      </w:r>
    </w:p>
    <w:p w:rsidR="00D23303" w:rsidRDefault="00EE5358" w:rsidP="00EE5358">
      <w:pPr>
        <w:pStyle w:val="ListParagraph"/>
        <w:numPr>
          <w:ilvl w:val="0"/>
          <w:numId w:val="2"/>
        </w:numPr>
        <w:jc w:val="both"/>
        <w:rPr>
          <w:sz w:val="40"/>
          <w:szCs w:val="40"/>
        </w:rPr>
      </w:pPr>
      <w:r>
        <w:rPr>
          <w:sz w:val="40"/>
          <w:szCs w:val="40"/>
        </w:rPr>
        <w:t xml:space="preserve">L’équipe de </w:t>
      </w:r>
      <w:r w:rsidR="00D23303">
        <w:rPr>
          <w:sz w:val="40"/>
          <w:szCs w:val="40"/>
        </w:rPr>
        <w:t xml:space="preserve">RALAN </w:t>
      </w:r>
      <w:r>
        <w:rPr>
          <w:sz w:val="40"/>
          <w:szCs w:val="40"/>
        </w:rPr>
        <w:t xml:space="preserve">est </w:t>
      </w:r>
      <w:r w:rsidR="00D23303">
        <w:rPr>
          <w:sz w:val="40"/>
          <w:szCs w:val="40"/>
        </w:rPr>
        <w:t xml:space="preserve">déboutée de sa requête </w:t>
      </w:r>
      <w:r>
        <w:rPr>
          <w:sz w:val="40"/>
          <w:szCs w:val="40"/>
        </w:rPr>
        <w:t xml:space="preserve">contre </w:t>
      </w:r>
      <w:r w:rsidR="00D23303">
        <w:rPr>
          <w:sz w:val="40"/>
          <w:szCs w:val="40"/>
        </w:rPr>
        <w:t>la RTG ;</w:t>
      </w:r>
    </w:p>
    <w:p w:rsidR="00EE5358" w:rsidRDefault="00D23303" w:rsidP="00EE5358">
      <w:pPr>
        <w:pStyle w:val="ListParagraph"/>
        <w:numPr>
          <w:ilvl w:val="0"/>
          <w:numId w:val="2"/>
        </w:numPr>
        <w:jc w:val="both"/>
        <w:rPr>
          <w:sz w:val="40"/>
          <w:szCs w:val="40"/>
        </w:rPr>
      </w:pPr>
      <w:r>
        <w:rPr>
          <w:sz w:val="40"/>
          <w:szCs w:val="40"/>
        </w:rPr>
        <w:t xml:space="preserve"> Par conséquent, la qualification de l’équipe de la RTG pour les demi-finales de la 4</w:t>
      </w:r>
      <w:r w:rsidRPr="00D23303">
        <w:rPr>
          <w:sz w:val="40"/>
          <w:szCs w:val="40"/>
          <w:vertAlign w:val="superscript"/>
        </w:rPr>
        <w:t>ème</w:t>
      </w:r>
      <w:r>
        <w:rPr>
          <w:sz w:val="40"/>
          <w:szCs w:val="40"/>
        </w:rPr>
        <w:t xml:space="preserve"> Edition du Tournoi corporatif des médias guinéens est validée.</w:t>
      </w:r>
    </w:p>
    <w:p w:rsidR="00EE5358" w:rsidRPr="005B4B16" w:rsidRDefault="00EE5358" w:rsidP="00EE5358">
      <w:pPr>
        <w:jc w:val="both"/>
        <w:rPr>
          <w:sz w:val="40"/>
          <w:szCs w:val="40"/>
        </w:rPr>
      </w:pPr>
      <w:r w:rsidRPr="005B4B16">
        <w:rPr>
          <w:sz w:val="40"/>
          <w:szCs w:val="40"/>
        </w:rPr>
        <w:t>La présente décision qui prend immédiatement effet est insusceptible de recours et sera largement diffusée partout où besoin sera.</w:t>
      </w:r>
    </w:p>
    <w:p w:rsidR="00EE5358" w:rsidRPr="005B4B16" w:rsidRDefault="00EE5358" w:rsidP="00EE5358">
      <w:pPr>
        <w:jc w:val="both"/>
        <w:rPr>
          <w:sz w:val="40"/>
          <w:szCs w:val="40"/>
        </w:rPr>
      </w:pPr>
      <w:r w:rsidRPr="005B4B16">
        <w:rPr>
          <w:sz w:val="40"/>
          <w:szCs w:val="40"/>
        </w:rPr>
        <w:tab/>
      </w:r>
      <w:r w:rsidRPr="005B4B16">
        <w:rPr>
          <w:sz w:val="40"/>
          <w:szCs w:val="40"/>
        </w:rPr>
        <w:tab/>
      </w:r>
      <w:r w:rsidRPr="005B4B16">
        <w:rPr>
          <w:sz w:val="40"/>
          <w:szCs w:val="40"/>
        </w:rPr>
        <w:tab/>
      </w:r>
      <w:r w:rsidRPr="005B4B16">
        <w:rPr>
          <w:sz w:val="40"/>
          <w:szCs w:val="40"/>
        </w:rPr>
        <w:tab/>
      </w:r>
      <w:r w:rsidRPr="005B4B16">
        <w:rPr>
          <w:sz w:val="40"/>
          <w:szCs w:val="40"/>
        </w:rPr>
        <w:tab/>
      </w:r>
      <w:r w:rsidRPr="005B4B16">
        <w:rPr>
          <w:sz w:val="40"/>
          <w:szCs w:val="40"/>
        </w:rPr>
        <w:tab/>
      </w:r>
      <w:r w:rsidRPr="005B4B16">
        <w:rPr>
          <w:sz w:val="40"/>
          <w:szCs w:val="40"/>
        </w:rPr>
        <w:tab/>
      </w:r>
    </w:p>
    <w:p w:rsidR="00907B6F" w:rsidRPr="00D23303" w:rsidRDefault="00EE5358" w:rsidP="00D23303">
      <w:pPr>
        <w:jc w:val="both"/>
        <w:rPr>
          <w:b/>
          <w:sz w:val="40"/>
          <w:szCs w:val="40"/>
        </w:rPr>
      </w:pPr>
      <w:r w:rsidRPr="005B4B16">
        <w:rPr>
          <w:b/>
          <w:sz w:val="40"/>
          <w:szCs w:val="40"/>
        </w:rPr>
        <w:t>La commission</w:t>
      </w:r>
      <w:bookmarkEnd w:id="0"/>
    </w:p>
    <w:sectPr w:rsidR="00907B6F" w:rsidRPr="00D23303" w:rsidSect="00FF43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9FB"/>
    <w:multiLevelType w:val="hybridMultilevel"/>
    <w:tmpl w:val="D0307AFC"/>
    <w:lvl w:ilvl="0" w:tplc="FEF8F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F7749BD"/>
    <w:multiLevelType w:val="hybridMultilevel"/>
    <w:tmpl w:val="4126E2E0"/>
    <w:lvl w:ilvl="0" w:tplc="FEF8F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48468F8"/>
    <w:multiLevelType w:val="hybridMultilevel"/>
    <w:tmpl w:val="DBBC49CC"/>
    <w:lvl w:ilvl="0" w:tplc="BE706CE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358"/>
    <w:rsid w:val="00104A8A"/>
    <w:rsid w:val="001B1ACF"/>
    <w:rsid w:val="00270873"/>
    <w:rsid w:val="002F56D6"/>
    <w:rsid w:val="005708C6"/>
    <w:rsid w:val="00613AED"/>
    <w:rsid w:val="006D357D"/>
    <w:rsid w:val="00791BA6"/>
    <w:rsid w:val="00820370"/>
    <w:rsid w:val="00907B6F"/>
    <w:rsid w:val="00997588"/>
    <w:rsid w:val="00C21AB0"/>
    <w:rsid w:val="00D23303"/>
    <w:rsid w:val="00E9154A"/>
    <w:rsid w:val="00EE53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3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358"/>
    <w:pPr>
      <w:ind w:left="720"/>
      <w:contextualSpacing/>
    </w:pPr>
  </w:style>
  <w:style w:type="character" w:styleId="Hyperlink">
    <w:name w:val="Hyperlink"/>
    <w:basedOn w:val="DefaultParagraphFont"/>
    <w:uiPriority w:val="99"/>
    <w:unhideWhenUsed/>
    <w:rsid w:val="00EE5358"/>
    <w:rPr>
      <w:color w:val="0563C1" w:themeColor="hyperlink"/>
      <w:u w:val="single"/>
    </w:rPr>
  </w:style>
  <w:style w:type="paragraph" w:styleId="BalloonText">
    <w:name w:val="Balloon Text"/>
    <w:basedOn w:val="Normal"/>
    <w:link w:val="BalloonTextChar"/>
    <w:uiPriority w:val="99"/>
    <w:semiHidden/>
    <w:unhideWhenUsed/>
    <w:rsid w:val="00270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8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3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358"/>
    <w:pPr>
      <w:ind w:left="720"/>
      <w:contextualSpacing/>
    </w:pPr>
  </w:style>
  <w:style w:type="character" w:styleId="Hyperlink">
    <w:name w:val="Hyperlink"/>
    <w:basedOn w:val="DefaultParagraphFont"/>
    <w:uiPriority w:val="99"/>
    <w:unhideWhenUsed/>
    <w:rsid w:val="00EE5358"/>
    <w:rPr>
      <w:color w:val="0563C1" w:themeColor="hyperlink"/>
      <w:u w:val="single"/>
    </w:rPr>
  </w:style>
  <w:style w:type="paragraph" w:styleId="BalloonText">
    <w:name w:val="Balloon Text"/>
    <w:basedOn w:val="Normal"/>
    <w:link w:val="BalloonTextChar"/>
    <w:uiPriority w:val="99"/>
    <w:semiHidden/>
    <w:unhideWhenUsed/>
    <w:rsid w:val="00270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8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wassolonagencycommunicati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388</Words>
  <Characters>2138</Characters>
  <Application>Microsoft Office Word</Application>
  <DocSecurity>0</DocSecurity>
  <Lines>17</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Aboubacar_Diallo</dc:creator>
  <cp:lastModifiedBy>Windows User</cp:lastModifiedBy>
  <cp:revision>2</cp:revision>
  <dcterms:created xsi:type="dcterms:W3CDTF">2019-12-21T06:09:00Z</dcterms:created>
  <dcterms:modified xsi:type="dcterms:W3CDTF">2019-12-21T06:09:00Z</dcterms:modified>
</cp:coreProperties>
</file>