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1D" w:rsidRPr="00717E1D" w:rsidRDefault="00741BB6" w:rsidP="00717E1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</w:pPr>
      <w:bookmarkStart w:id="0" w:name="_GoBack"/>
      <w:r w:rsidRPr="009B12A5">
        <w:rPr>
          <w:noProof/>
          <w:lang w:eastAsia="fr-FR"/>
        </w:rPr>
        <w:drawing>
          <wp:inline distT="0" distB="0" distL="0" distR="0" wp14:anchorId="667F15AD" wp14:editId="346F7314">
            <wp:extent cx="1379220" cy="1501140"/>
            <wp:effectExtent l="0" t="0" r="0" b="3810"/>
            <wp:docPr id="1" name="Image 1" descr="C:\Users\Dr MakaléTRAORE\Pictures\2011 02 28\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MakaléTRAORE\Pictures\2011 02 28\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57" cy="1502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17E1D">
        <w:rPr>
          <w:lang w:eastAsia="fr-FR"/>
        </w:rPr>
        <w:t xml:space="preserve">   </w:t>
      </w:r>
      <w:r w:rsidR="00717E1D" w:rsidRPr="00717E1D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Dr MAKALE TRAORE</w:t>
      </w:r>
    </w:p>
    <w:p w:rsidR="00717E1D" w:rsidRDefault="00717E1D" w:rsidP="00717E1D">
      <w:pPr>
        <w:shd w:val="clear" w:color="auto" w:fill="FFFFFF"/>
        <w:tabs>
          <w:tab w:val="center" w:pos="5032"/>
          <w:tab w:val="left" w:pos="6900"/>
        </w:tabs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</w:pPr>
      <w:r w:rsidRPr="00717E1D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ab/>
        <w:t xml:space="preserve">                              60 ans</w:t>
      </w:r>
      <w:r w:rsidRPr="00717E1D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ab/>
      </w:r>
    </w:p>
    <w:p w:rsidR="00F577CB" w:rsidRDefault="00A84D84" w:rsidP="00717E1D">
      <w:pPr>
        <w:shd w:val="clear" w:color="auto" w:fill="FFFFFF"/>
        <w:tabs>
          <w:tab w:val="center" w:pos="5032"/>
          <w:tab w:val="left" w:pos="6900"/>
        </w:tabs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ab/>
        <w:t xml:space="preserve">                  </w:t>
      </w:r>
      <w:r w:rsidR="008768B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               </w:t>
      </w:r>
    </w:p>
    <w:p w:rsidR="00F577CB" w:rsidRDefault="00F577CB" w:rsidP="00717E1D">
      <w:pPr>
        <w:shd w:val="clear" w:color="auto" w:fill="FFFFFF"/>
        <w:tabs>
          <w:tab w:val="center" w:pos="5032"/>
          <w:tab w:val="left" w:pos="6900"/>
        </w:tabs>
        <w:spacing w:after="0" w:line="240" w:lineRule="auto"/>
        <w:rPr>
          <w:rFonts w:ascii="Helvetica" w:eastAsia="Times New Roman" w:hAnsi="Helvetica" w:cs="Helvetica"/>
          <w:bCs/>
          <w:color w:val="26282A"/>
          <w:sz w:val="24"/>
          <w:szCs w:val="24"/>
          <w:lang w:eastAsia="fr-FR"/>
        </w:rPr>
      </w:pPr>
    </w:p>
    <w:p w:rsidR="00773017" w:rsidRDefault="00717E1D" w:rsidP="00F076A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D</w:t>
      </w:r>
      <w:r w:rsidR="00126919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octeure en D</w:t>
      </w:r>
      <w:r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roit International Economique de l’Université de Montpellier,</w:t>
      </w:r>
    </w:p>
    <w:p w:rsidR="00717E1D" w:rsidRDefault="00BF0BE8" w:rsidP="00F076A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Femmes politique, </w:t>
      </w:r>
      <w:r w:rsidR="002351F4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Présidente du Parti de l’Action</w:t>
      </w:r>
      <w:r w:rsidR="00717E1D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 Citoyenne par le Travail (PACT)</w:t>
      </w:r>
    </w:p>
    <w:p w:rsidR="00773017" w:rsidRDefault="00814829" w:rsidP="00F076A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</w:pPr>
      <w:r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Candidate aux élections présidentielles 2020 en Guinée,</w:t>
      </w:r>
    </w:p>
    <w:p w:rsidR="00773017" w:rsidRDefault="00973811" w:rsidP="00F076A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</w:pPr>
      <w:r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Vice-Présidente, chargée de mission </w:t>
      </w:r>
      <w:r w:rsidR="003F3A3A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de </w:t>
      </w:r>
      <w:r w:rsidR="00E90B4D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l’Alliance de la « Convergence pour la </w:t>
      </w:r>
      <w:r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Renaissance</w:t>
      </w:r>
      <w:r w:rsidR="00E90B4D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 de la </w:t>
      </w:r>
      <w:r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Démocratie</w:t>
      </w:r>
      <w:r w:rsidR="00E90B4D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 en Guinée</w:t>
      </w:r>
      <w:r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 (CORED)</w:t>
      </w:r>
      <w:r w:rsidR="000A4296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,</w:t>
      </w:r>
    </w:p>
    <w:p w:rsidR="00773017" w:rsidRDefault="009B12A5" w:rsidP="00F076A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</w:pPr>
      <w:r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Ministre de la Fonction Publique et de la Réforme Administrative,</w:t>
      </w:r>
    </w:p>
    <w:p w:rsidR="00773017" w:rsidRDefault="000A4296" w:rsidP="00F076A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</w:pPr>
      <w:r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Présidente du Réseau des Femmes Africaines Ministres et </w:t>
      </w:r>
      <w:r w:rsidR="001C0848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Parlementaires,</w:t>
      </w:r>
    </w:p>
    <w:p w:rsidR="00773017" w:rsidRDefault="00356275" w:rsidP="00F076A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</w:pPr>
      <w:r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Présidente de la Coalition des Femmes et Filles de Guinée Pour le Dialogue, la Consolidation de la Paix et le Développement (COFFIG / DCPD)</w:t>
      </w:r>
      <w:r w:rsidR="0074685F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,</w:t>
      </w:r>
    </w:p>
    <w:p w:rsidR="00773017" w:rsidRDefault="00126919" w:rsidP="00F076A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Membres</w:t>
      </w:r>
      <w:r w:rsidR="00E1109D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 du G</w:t>
      </w:r>
      <w:r w:rsidR="0074685F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roupe des P</w:t>
      </w:r>
      <w:r w:rsidR="00FC6AAE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ersonnes </w:t>
      </w:r>
      <w:r w:rsidR="0074685F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R</w:t>
      </w:r>
      <w:r w:rsidR="00FC6AAE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essources de </w:t>
      </w:r>
      <w:r w:rsidR="0074685F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G</w:t>
      </w:r>
      <w:r w:rsidR="00FC6AAE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rande </w:t>
      </w:r>
      <w:r w:rsidR="0074685F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I</w:t>
      </w:r>
      <w:r w:rsidR="00FC6AAE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ntégrité (PRGI)</w:t>
      </w:r>
      <w:r w:rsidR="0074685F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 </w:t>
      </w:r>
      <w:r w:rsidR="008D605F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en Guinée,</w:t>
      </w:r>
    </w:p>
    <w:p w:rsidR="0074685F" w:rsidRDefault="008C2BA7" w:rsidP="00F076A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</w:pPr>
      <w:r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Rapporteur du Groupe National de Contact</w:t>
      </w:r>
      <w:r w:rsidR="008D605F"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 pour le dialogue constructif et une participation politique inclusive</w:t>
      </w:r>
      <w:r w:rsidRPr="00773017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 pour la Paix en Guinée,</w:t>
      </w:r>
    </w:p>
    <w:p w:rsidR="00A84D84" w:rsidRPr="00773017" w:rsidRDefault="00A84D84" w:rsidP="00F076A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 xml:space="preserve">Membre </w:t>
      </w:r>
      <w:r w:rsidR="0000741A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du Groupe de Travail Femmes Paix et Sé</w:t>
      </w:r>
      <w:r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curité en Afrique de l’Ouest</w:t>
      </w:r>
      <w:r w:rsidR="0000741A">
        <w:rPr>
          <w:rFonts w:ascii="Helvetica" w:eastAsia="Times New Roman" w:hAnsi="Helvetica" w:cs="Helvetica"/>
          <w:b/>
          <w:bCs/>
          <w:color w:val="26282A"/>
          <w:sz w:val="24"/>
          <w:szCs w:val="24"/>
          <w:lang w:eastAsia="fr-FR"/>
        </w:rPr>
        <w:t>.</w:t>
      </w:r>
    </w:p>
    <w:p w:rsidR="00395425" w:rsidRPr="00D104FE" w:rsidRDefault="00395425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16"/>
          <w:szCs w:val="16"/>
          <w:lang w:eastAsia="fr-FR"/>
        </w:rPr>
      </w:pPr>
    </w:p>
    <w:p w:rsidR="00C039F6" w:rsidRPr="00F577CB" w:rsidRDefault="00E16B41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Le Bac à 16 ans, </w:t>
      </w:r>
      <w:r w:rsidR="001D014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Docteur</w:t>
      </w:r>
      <w:r w:rsidR="00AB5E7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</w:t>
      </w:r>
      <w:r w:rsidR="006958D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en Droit </w:t>
      </w:r>
      <w:r w:rsidR="007C0C1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International E</w:t>
      </w:r>
      <w:r w:rsidR="001D014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conomique,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  <w:r w:rsidR="006958D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formée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en gestion fin</w:t>
      </w:r>
      <w:r w:rsidR="00F076AA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ancière des entreprises, </w:t>
      </w:r>
      <w:r w:rsidR="00B0762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man</w:t>
      </w:r>
      <w:r w:rsidR="00F076AA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agement des services bancaires, </w:t>
      </w:r>
      <w:r w:rsidR="00B0762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I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nformatique, </w:t>
      </w:r>
      <w:r w:rsidR="00741BB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7C0C1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prévention, gestion et résolution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des conflits</w:t>
      </w:r>
      <w:r w:rsidR="00B0762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</w:t>
      </w:r>
      <w:r w:rsidR="0028087C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techniques de négociation</w:t>
      </w:r>
      <w:r w:rsidR="00B0762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du BIT</w:t>
      </w:r>
      <w:r w:rsidR="001D014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..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</w:t>
      </w:r>
    </w:p>
    <w:p w:rsidR="00E16B41" w:rsidRPr="00F577CB" w:rsidRDefault="00E16B41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C039F6" w:rsidRPr="00F577CB" w:rsidRDefault="007C0C12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Aprè</w:t>
      </w:r>
      <w:r w:rsidR="0039542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 l</w:t>
      </w:r>
      <w:r w:rsidR="0035627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es études en France, </w:t>
      </w:r>
      <w:r w:rsidR="00B0762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4</w:t>
      </w:r>
      <w:r w:rsidR="0035627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années d’enseignement</w:t>
      </w:r>
      <w:r w:rsidR="0012691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à l’université de Montpellier et une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expérience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professionne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lle </w:t>
      </w:r>
      <w:r w:rsidR="001D014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à la FNAC en France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, Dr Makalé Traoré opte pour le retour en Guinée en 1995. De cette date à nos jours, elle </w:t>
      </w:r>
      <w:r w:rsidR="0039542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s’est investie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dans plusieurs domaines</w:t>
      </w:r>
      <w:r w:rsidR="0013410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dont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:</w:t>
      </w:r>
    </w:p>
    <w:p w:rsidR="00C039F6" w:rsidRPr="00F577CB" w:rsidRDefault="00C039F6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trike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C510E7" w:rsidRPr="00F577CB" w:rsidRDefault="00C039F6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1)- </w:t>
      </w:r>
      <w:r w:rsidR="0028087C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L</w:t>
      </w:r>
      <w:r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’enseignement supérieur</w:t>
      </w:r>
      <w:r w:rsidR="00C510E7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:</w:t>
      </w:r>
    </w:p>
    <w:p w:rsidR="00C510E7" w:rsidRPr="00F577CB" w:rsidRDefault="00C510E7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trike/>
          <w:color w:val="26282A"/>
          <w:sz w:val="20"/>
          <w:szCs w:val="20"/>
          <w:lang w:eastAsia="fr-FR"/>
        </w:rPr>
      </w:pPr>
    </w:p>
    <w:p w:rsidR="00C039F6" w:rsidRPr="00F577CB" w:rsidRDefault="00395425" w:rsidP="007E7BE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Dix (1</w:t>
      </w:r>
      <w:r w:rsidR="00E16B4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0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)</w:t>
      </w:r>
      <w:r w:rsidR="00E16B4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années de cours gratuit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</w:t>
      </w:r>
      <w:r w:rsidR="00E16B4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dans diff</w:t>
      </w:r>
      <w:r w:rsidR="00E16B4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érentes universités en Droit I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nternational</w:t>
      </w:r>
      <w:r w:rsidR="00E16B4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conomique</w:t>
      </w:r>
      <w:r w:rsidR="00C510E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commerce </w:t>
      </w:r>
      <w:r w:rsidR="0012691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international et l</w:t>
      </w:r>
      <w:r w:rsidR="00C510E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es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investissemen</w:t>
      </w:r>
      <w:r w:rsidR="001D014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ts internationaux</w:t>
      </w:r>
      <w:r w:rsidR="00C510E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. </w:t>
      </w:r>
      <w:r w:rsidR="002F46A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Par </w:t>
      </w:r>
      <w:r w:rsidR="00C510E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reconnaissance, </w:t>
      </w:r>
      <w:r w:rsidR="001D014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la 36</w:t>
      </w:r>
      <w:r w:rsidR="006C7800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è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me promotion de la faculté</w:t>
      </w:r>
      <w:r w:rsidR="00C510E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de droit de l</w:t>
      </w:r>
      <w:r w:rsidR="006C7800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'Université de Conakry porte mon</w:t>
      </w:r>
      <w:r w:rsidR="00C510E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nom.</w:t>
      </w:r>
    </w:p>
    <w:p w:rsidR="002F46A3" w:rsidRPr="00F577CB" w:rsidRDefault="00E75092" w:rsidP="00E75092">
      <w:pPr>
        <w:pStyle w:val="ListParagraph"/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ab/>
      </w:r>
    </w:p>
    <w:p w:rsidR="00C510E7" w:rsidRPr="00F577CB" w:rsidRDefault="006C7800" w:rsidP="007E7BE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 la tête du Réseau des Femmes Africaines Ministres et parlementaires</w:t>
      </w:r>
      <w:r w:rsidR="00A932C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et de </w:t>
      </w:r>
      <w:r w:rsidR="00550AEC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la C</w:t>
      </w:r>
      <w:r w:rsidR="00A932C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oalition des Femmes et Filles de Guinée pour le Dialogue, la Consolidation de la Paix et le dév</w:t>
      </w:r>
      <w:r w:rsidR="00D104FE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eloppement, elle </w:t>
      </w:r>
      <w:r w:rsidR="00C510E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in</w:t>
      </w:r>
      <w:r w:rsidR="009A59C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i</w:t>
      </w:r>
      <w:r w:rsidR="00D104FE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tie</w:t>
      </w:r>
      <w:r w:rsidR="00DF517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l</w:t>
      </w:r>
      <w:r w:rsidR="00C510E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es </w:t>
      </w:r>
      <w:r w:rsidR="00375C8C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«</w:t>
      </w:r>
      <w:r w:rsidR="00C510E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clubs </w:t>
      </w:r>
      <w:r w:rsidR="00AE0D8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intergénérationnels</w:t>
      </w:r>
      <w:r w:rsidR="00C510E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»</w:t>
      </w:r>
      <w:r w:rsidR="007A427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9A59C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</w:t>
      </w:r>
      <w:r w:rsidR="00D104FE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ans les institutions </w:t>
      </w:r>
      <w:r w:rsidR="00277C99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d’enseignement publics</w:t>
      </w:r>
      <w:r w:rsidR="009A59C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et privé</w:t>
      </w:r>
      <w:r w:rsidR="0012691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</w:t>
      </w:r>
      <w:r w:rsidR="00C510E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, un espace de </w:t>
      </w:r>
      <w:r w:rsidR="00DF517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débats</w:t>
      </w:r>
      <w:r w:rsidR="00C510E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entre </w:t>
      </w:r>
      <w:r w:rsidR="009A59C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les « </w:t>
      </w:r>
      <w:r w:rsidR="00DF517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J</w:t>
      </w:r>
      <w:r w:rsidR="00C510E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eunes</w:t>
      </w:r>
      <w:r w:rsidR="009A59C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»</w:t>
      </w:r>
      <w:r w:rsidR="00DF517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et</w:t>
      </w:r>
      <w:r w:rsidR="009A59C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0E5A5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« </w:t>
      </w:r>
      <w:r w:rsidR="00DF517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</w:t>
      </w:r>
      <w:r w:rsidR="009A59C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nciens</w:t>
      </w:r>
      <w:r w:rsidR="000E5A5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»</w:t>
      </w:r>
      <w:r w:rsidR="00D104FE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35627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pour un partage d’expériences et la réduction du fossé intergénérationnel</w:t>
      </w:r>
      <w:r w:rsidR="000E5A5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</w:t>
      </w:r>
    </w:p>
    <w:p w:rsidR="007A4274" w:rsidRPr="00F577CB" w:rsidRDefault="007A4274" w:rsidP="007E7BE5">
      <w:pPr>
        <w:pStyle w:val="ListParagraph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7A4274" w:rsidRPr="00F577CB" w:rsidRDefault="009D070D" w:rsidP="007E7BE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</w:t>
      </w:r>
      <w:r w:rsidR="007A427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es conférences, séminaires et débats sur tous les sujet</w:t>
      </w:r>
      <w:r w:rsidR="000E5A5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</w:t>
      </w:r>
      <w:r w:rsidR="007A427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concernant la </w:t>
      </w:r>
      <w:r w:rsidR="000E5A5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</w:t>
      </w:r>
      <w:r w:rsidR="007E012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ituation l</w:t>
      </w:r>
      <w:r w:rsidR="000E5A5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es questions </w:t>
      </w:r>
      <w:r w:rsidR="007E012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politiques, </w:t>
      </w:r>
      <w:r w:rsidR="00AB5E7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économiques </w:t>
      </w:r>
      <w:r w:rsidR="007E012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et sociales </w:t>
      </w:r>
      <w:r w:rsidR="000E5A5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majeure</w:t>
      </w:r>
      <w:r w:rsidR="00D12E49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</w:t>
      </w:r>
      <w:r w:rsidR="007A427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de la nation</w:t>
      </w:r>
      <w:r w:rsidR="000E5A5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</w:t>
      </w:r>
    </w:p>
    <w:p w:rsidR="009A59C7" w:rsidRPr="00F577CB" w:rsidRDefault="00C039F6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br/>
      </w:r>
      <w:r w:rsidR="0028087C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2)- L</w:t>
      </w:r>
      <w:r w:rsidR="00853846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’entreprenariat :</w:t>
      </w:r>
    </w:p>
    <w:p w:rsidR="009A59C7" w:rsidRPr="00F577CB" w:rsidRDefault="00E75092" w:rsidP="00E75092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ab/>
      </w:r>
    </w:p>
    <w:p w:rsidR="00064DD9" w:rsidRPr="00F577CB" w:rsidRDefault="00E16B41" w:rsidP="007E7B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Depuis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son retour</w:t>
      </w:r>
      <w:r w:rsidR="003173A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en Guinée</w:t>
      </w:r>
      <w:r w:rsidR="000E5A5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en 1995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 elle crée</w:t>
      </w:r>
      <w:r w:rsidR="002F46A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: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064DD9" w:rsidRPr="00F577CB" w:rsidRDefault="00064DD9" w:rsidP="007E7BE5">
      <w:pPr>
        <w:pStyle w:val="ListParagraph"/>
        <w:shd w:val="clear" w:color="auto" w:fill="FFFFFF"/>
        <w:spacing w:after="0" w:line="240" w:lineRule="auto"/>
        <w:ind w:left="780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1D014D" w:rsidRPr="00F577CB" w:rsidRDefault="00E16B41" w:rsidP="007E7BE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une Société d’E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quipement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Informatiques et Bureautiques</w:t>
      </w:r>
      <w:r w:rsidR="003173A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0E5A5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en </w:t>
      </w:r>
      <w:r w:rsidR="003173A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1995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</w:t>
      </w:r>
    </w:p>
    <w:p w:rsidR="00064DD9" w:rsidRPr="00F577CB" w:rsidRDefault="00C039F6" w:rsidP="007E7BE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une imprimerie</w:t>
      </w:r>
      <w:r w:rsidR="003173A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en 1997,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</w:p>
    <w:p w:rsidR="001D014D" w:rsidRPr="00F577CB" w:rsidRDefault="00C039F6" w:rsidP="007E7BE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une société de Bâtiment Travaux Publics en</w:t>
      </w:r>
      <w:r w:rsidR="009A59C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2007</w:t>
      </w:r>
      <w:r w:rsidR="003173A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</w:t>
      </w:r>
      <w:r w:rsidR="00D12E49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</w:p>
    <w:p w:rsidR="00E16B41" w:rsidRPr="00F577CB" w:rsidRDefault="00064DD9" w:rsidP="00BC75A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une société de gestion immobilière en 2016</w:t>
      </w:r>
      <w:r w:rsidR="009A59C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 </w:t>
      </w:r>
    </w:p>
    <w:p w:rsidR="00E16B41" w:rsidRPr="00F577CB" w:rsidRDefault="00E16B41" w:rsidP="00E16B41">
      <w:pPr>
        <w:pStyle w:val="ListParagraph"/>
        <w:shd w:val="clear" w:color="auto" w:fill="FFFFFF"/>
        <w:spacing w:after="0" w:line="240" w:lineRule="auto"/>
        <w:ind w:left="1500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55640A" w:rsidRPr="00F577CB" w:rsidRDefault="00250B37" w:rsidP="00E16B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Coordinatrice du Réseau des entrepreneurs de l’</w:t>
      </w:r>
      <w:r w:rsidR="0055640A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frique de l’Ouest en Guinée 1996</w:t>
      </w:r>
      <w:r w:rsidR="0055640A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/1998</w:t>
      </w:r>
    </w:p>
    <w:p w:rsidR="006958D1" w:rsidRPr="00F577CB" w:rsidRDefault="00C039F6" w:rsidP="00E16B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Vice-présiden</w:t>
      </w:r>
      <w:r w:rsidR="009A59C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 du Réseau de l’Entreprenariat Fémini</w:t>
      </w:r>
      <w:r w:rsidR="006958D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n en Afrique de l’Ouest en 1998</w:t>
      </w:r>
      <w:r w:rsidR="0055640A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/2002</w:t>
      </w:r>
      <w:r w:rsidR="006958D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</w:t>
      </w:r>
    </w:p>
    <w:p w:rsidR="00C039F6" w:rsidRPr="00F577CB" w:rsidRDefault="003173A2" w:rsidP="00E16B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Préside</w:t>
      </w:r>
      <w:r w:rsidR="00BC75AF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nte du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Comité Statutaire du Conse</w:t>
      </w:r>
      <w:r w:rsidR="00980BC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il National du Patronat Guinéen</w:t>
      </w:r>
      <w:r w:rsidR="001A0E3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2006/2008</w:t>
      </w:r>
      <w:r w:rsidR="00980BC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</w:p>
    <w:p w:rsidR="00E16B41" w:rsidRDefault="00FC6AAE" w:rsidP="00E16B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Présidente du Conseil d’Administration </w:t>
      </w:r>
      <w:r w:rsidR="00D104FE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de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la SOTRAGUI</w:t>
      </w:r>
      <w:r w:rsidR="00EE22BA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 2012/2015.</w:t>
      </w:r>
    </w:p>
    <w:p w:rsidR="00F577CB" w:rsidRDefault="00F577CB" w:rsidP="00F577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C039F6" w:rsidRPr="00F577CB" w:rsidRDefault="00C039F6" w:rsidP="00DF376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lastRenderedPageBreak/>
        <w:t xml:space="preserve">3)- </w:t>
      </w:r>
      <w:r w:rsidR="00D12E49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La c</w:t>
      </w:r>
      <w:r w:rsidR="00853846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ontribution a</w:t>
      </w:r>
      <w:r w:rsidR="002F46A3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 xml:space="preserve">u processus </w:t>
      </w:r>
      <w:r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démocrati</w:t>
      </w:r>
      <w:r w:rsidR="002F46A3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qu</w:t>
      </w:r>
      <w:r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e en Guinée:</w:t>
      </w:r>
    </w:p>
    <w:p w:rsidR="002F46A3" w:rsidRPr="009F17D7" w:rsidRDefault="002F46A3" w:rsidP="009F17D7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trike/>
          <w:color w:val="26282A"/>
          <w:sz w:val="16"/>
          <w:szCs w:val="16"/>
          <w:lang w:eastAsia="fr-FR"/>
        </w:rPr>
      </w:pPr>
    </w:p>
    <w:p w:rsidR="00E16B41" w:rsidRPr="00126919" w:rsidRDefault="00E16B41" w:rsidP="00E16B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trike/>
          <w:color w:val="26282A"/>
          <w:sz w:val="20"/>
          <w:szCs w:val="20"/>
          <w:lang w:eastAsia="fr-FR"/>
        </w:rPr>
      </w:pPr>
      <w:r w:rsidRPr="0012691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En 2000, elle s’engage en politique à l’UFR. Elle y militera pend</w:t>
      </w:r>
      <w:r w:rsidR="00106445" w:rsidRPr="0012691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ant</w:t>
      </w:r>
      <w:r w:rsidRPr="0012691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10 ans comme </w:t>
      </w:r>
      <w:r w:rsidR="00106445" w:rsidRPr="0012691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membre du Bureau Exécutif National, </w:t>
      </w:r>
      <w:r w:rsidR="00C039F6" w:rsidRPr="0012691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Secré</w:t>
      </w:r>
      <w:r w:rsidR="00106445" w:rsidRPr="0012691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taire aux relations extérieures</w:t>
      </w:r>
      <w:r w:rsidRPr="0012691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</w:t>
      </w:r>
      <w:r w:rsidR="00C039F6" w:rsidRPr="0012691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</w:p>
    <w:p w:rsidR="00126919" w:rsidRPr="00126919" w:rsidRDefault="00126919" w:rsidP="00126919">
      <w:pPr>
        <w:pStyle w:val="ListParagraph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trike/>
          <w:color w:val="26282A"/>
          <w:sz w:val="20"/>
          <w:szCs w:val="20"/>
          <w:lang w:eastAsia="fr-FR"/>
        </w:rPr>
      </w:pPr>
    </w:p>
    <w:p w:rsidR="00BC75AF" w:rsidRPr="00F577CB" w:rsidRDefault="00C169B2" w:rsidP="007E7B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En 2008, </w:t>
      </w:r>
      <w:r w:rsidR="00BC75AF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Ministre de la Fonction Publique et de la Réforme</w:t>
      </w:r>
      <w:r w:rsidR="00E16B4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administrative. </w:t>
      </w:r>
      <w:r w:rsidR="009A12A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Parmi les grandes réformes, il y</w:t>
      </w:r>
      <w:r w:rsidR="0012691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’</w:t>
      </w:r>
      <w:r w:rsidR="009A12A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a </w:t>
      </w:r>
      <w:r w:rsidR="00E16B4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le « Concept de la Fonction Publique locale » et </w:t>
      </w:r>
      <w:r w:rsidR="009A12A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« </w:t>
      </w:r>
      <w:r w:rsidR="00E16B4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l’automatisation de la prise en charge du personnel civil de l’Etat dès recrutement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»</w:t>
      </w:r>
      <w:r w:rsidR="00E16B4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</w:t>
      </w:r>
      <w:r w:rsidR="00BC75AF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</w:p>
    <w:p w:rsidR="00BC75AF" w:rsidRPr="00F577CB" w:rsidRDefault="00BC75AF" w:rsidP="00BC75AF">
      <w:pPr>
        <w:pStyle w:val="ListParagraph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8E3C60" w:rsidRPr="00F577CB" w:rsidRDefault="001614CD" w:rsidP="00E16B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2009/2010, Membre du Conseil National de Transition, </w:t>
      </w:r>
      <w:r w:rsidR="00E16B4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Directrice</w:t>
      </w:r>
      <w:r w:rsidR="008E3C60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de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la coopération int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ernationale du CNT</w:t>
      </w:r>
      <w:r w:rsidR="00F142C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et </w:t>
      </w:r>
      <w:r w:rsidR="006A16A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conduit la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mobilisation financière et technique pour la réda</w:t>
      </w:r>
      <w:r w:rsidR="00F142C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ction et la vulgarisation de la</w:t>
      </w:r>
      <w:r w:rsidR="008E3C60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constitution et le</w:t>
      </w:r>
      <w:r w:rsidR="001F334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code électoral</w:t>
      </w:r>
      <w:r w:rsidR="001F334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8E1AE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en 2010.</w:t>
      </w:r>
    </w:p>
    <w:p w:rsidR="008E3C60" w:rsidRPr="00F577CB" w:rsidRDefault="008E3C60" w:rsidP="007E7BE5">
      <w:pPr>
        <w:pStyle w:val="ListParagraph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996D46" w:rsidRPr="00F577CB" w:rsidRDefault="001F3346" w:rsidP="007E7B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Directrice de</w:t>
      </w:r>
      <w:r w:rsidR="00E2176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campagne </w:t>
      </w:r>
      <w:r w:rsidR="008E3C60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du candidat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Alpha CONDE qui aboutit à </w:t>
      </w:r>
      <w:r w:rsidR="00B97FD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sa première élection en 2010</w:t>
      </w:r>
      <w:r w:rsidR="00D104FE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p</w:t>
      </w:r>
      <w:r w:rsidR="00CB0E39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uis</w:t>
      </w:r>
      <w:r w:rsidR="00D104FE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se sépare du Président Alpha Condé et s’engage dans la société civile.</w:t>
      </w:r>
    </w:p>
    <w:p w:rsidR="00C039F6" w:rsidRPr="00F577CB" w:rsidRDefault="00C039F6" w:rsidP="007E7BE5">
      <w:pPr>
        <w:pStyle w:val="ListParagraph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trike/>
          <w:color w:val="26282A"/>
          <w:sz w:val="20"/>
          <w:szCs w:val="20"/>
          <w:lang w:eastAsia="fr-FR"/>
        </w:rPr>
      </w:pPr>
    </w:p>
    <w:p w:rsidR="007E7E26" w:rsidRPr="00F577CB" w:rsidRDefault="00B54B7D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4)- L</w:t>
      </w:r>
      <w:r w:rsidR="00C039F6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a société civile </w:t>
      </w:r>
      <w:r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:</w:t>
      </w:r>
      <w:r w:rsidR="00C039F6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 </w:t>
      </w:r>
    </w:p>
    <w:p w:rsidR="0028087C" w:rsidRPr="00F577CB" w:rsidRDefault="0028087C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trike/>
          <w:color w:val="26282A"/>
          <w:sz w:val="20"/>
          <w:szCs w:val="20"/>
          <w:lang w:eastAsia="fr-FR"/>
        </w:rPr>
      </w:pPr>
    </w:p>
    <w:p w:rsidR="00287AFB" w:rsidRPr="00F577CB" w:rsidRDefault="001F3346" w:rsidP="00E200E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2010</w:t>
      </w:r>
      <w:r w:rsidR="001121D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/2020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 Président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 du Réseau des Femmes Africaines Ministres et Parleme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ntaires de Guinée. Ce réseau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a pour objectif d’influencer les politiques</w:t>
      </w:r>
      <w:r w:rsidR="007E7E2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les lois et programmes relatifs à l’égalité des sexes et l’accès des femmes aux postes de prise de décision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pour un développement durable et la préservation de la paix.</w:t>
      </w:r>
    </w:p>
    <w:p w:rsidR="00287AFB" w:rsidRPr="00F577CB" w:rsidRDefault="00287AFB" w:rsidP="007E7BE5">
      <w:pPr>
        <w:pStyle w:val="ListParagraph"/>
        <w:shd w:val="clear" w:color="auto" w:fill="FFFFFF"/>
        <w:spacing w:after="0" w:line="240" w:lineRule="auto"/>
        <w:ind w:left="588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631E77" w:rsidRPr="00F577CB" w:rsidRDefault="00F2093F" w:rsidP="00E200E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2011</w:t>
      </w:r>
      <w:r w:rsidR="001121D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/</w:t>
      </w:r>
      <w:r w:rsidR="00754E7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2021</w:t>
      </w:r>
      <w:r w:rsidR="001F334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, </w:t>
      </w:r>
      <w:r w:rsidR="00287AF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P</w:t>
      </w:r>
      <w:r w:rsidR="001F334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résident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 de la Coalition des Femmes et Filles de Guinée pour le Dialogue la Consolidation de la Paix et Développement. Cette Coalition réunie, à ce jour, 1079 </w:t>
      </w:r>
      <w:proofErr w:type="spellStart"/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ONGs</w:t>
      </w:r>
      <w:proofErr w:type="spellEnd"/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et groupements féminins au-delà de toute appartenance pol</w:t>
      </w:r>
      <w:r w:rsidR="001F334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itique, ethnique, religieuse,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sociale. </w:t>
      </w:r>
      <w:r w:rsidR="001F334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C’est la plus grande plateforme des femmes en Guinée</w:t>
      </w:r>
      <w:r w:rsidR="0060791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</w:t>
      </w:r>
    </w:p>
    <w:p w:rsidR="001F3346" w:rsidRPr="00F577CB" w:rsidRDefault="0090273C" w:rsidP="0090273C">
      <w:pPr>
        <w:shd w:val="clear" w:color="auto" w:fill="FFFFFF"/>
        <w:tabs>
          <w:tab w:val="left" w:pos="1056"/>
        </w:tabs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ab/>
      </w:r>
    </w:p>
    <w:p w:rsidR="00607913" w:rsidRPr="00F577CB" w:rsidRDefault="00754E73" w:rsidP="00754E7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P</w:t>
      </w:r>
      <w:r w:rsidR="0012183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endant 10 ans et avec</w:t>
      </w:r>
      <w:r w:rsidR="001F334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ces deux grandes organisations féminines</w:t>
      </w:r>
      <w:r w:rsidR="00F2093F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 plusieurs actions</w:t>
      </w:r>
      <w:r w:rsidR="007773A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sur le te</w:t>
      </w:r>
      <w:r w:rsidR="009D1FD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rrain et auprès des acteurs sociaux-politiques </w:t>
      </w:r>
      <w:r w:rsidR="0060791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pour le Dialogue</w:t>
      </w:r>
      <w:r w:rsidR="001F334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 la lutte contre les violences électorales, l’accès des femmes et filles aux postes de prise de décision, le dialogue intergénérationnel</w:t>
      </w:r>
      <w:r w:rsidR="00F44F9E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dans les institutions d’enseignement publics et privés</w:t>
      </w:r>
      <w:r w:rsidR="001F334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 l’autonomisation des femmes et fille</w:t>
      </w:r>
      <w:r w:rsidR="0060791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</w:t>
      </w:r>
      <w:r w:rsidR="001F334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 le viol de petites filles…</w:t>
      </w:r>
      <w:r w:rsidR="0060791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:</w:t>
      </w:r>
    </w:p>
    <w:p w:rsidR="00607913" w:rsidRPr="009F17D7" w:rsidRDefault="00607913" w:rsidP="0090273C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trike/>
          <w:color w:val="26282A"/>
          <w:sz w:val="16"/>
          <w:szCs w:val="16"/>
          <w:lang w:eastAsia="fr-FR"/>
        </w:rPr>
      </w:pPr>
    </w:p>
    <w:p w:rsidR="000E7F58" w:rsidRPr="00F577CB" w:rsidRDefault="00607913" w:rsidP="00E200E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Chef de mission</w:t>
      </w:r>
      <w:r w:rsidR="000E7F5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de l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 </w:t>
      </w:r>
      <w:r w:rsidR="00762ED0" w:rsidRPr="00F577CB">
        <w:rPr>
          <w:rFonts w:ascii="Helvetica" w:eastAsia="Times New Roman" w:hAnsi="Helvetica" w:cs="Helvetica"/>
          <w:bCs/>
          <w:color w:val="26282A"/>
          <w:sz w:val="20"/>
          <w:szCs w:val="20"/>
          <w:lang w:eastAsia="fr-FR"/>
        </w:rPr>
        <w:t>«</w:t>
      </w:r>
      <w:r w:rsidR="00B32220" w:rsidRPr="00F577CB">
        <w:rPr>
          <w:rFonts w:ascii="Helvetica" w:eastAsia="Times New Roman" w:hAnsi="Helvetica" w:cs="Helvetica"/>
          <w:bCs/>
          <w:color w:val="26282A"/>
          <w:sz w:val="20"/>
          <w:szCs w:val="20"/>
          <w:lang w:eastAsia="fr-FR"/>
        </w:rPr>
        <w:t>marche blanche des femmes pour la paix</w:t>
      </w:r>
      <w:r w:rsidR="00C039F6" w:rsidRPr="00F577CB">
        <w:rPr>
          <w:rFonts w:ascii="Helvetica" w:eastAsia="Times New Roman" w:hAnsi="Helvetica" w:cs="Helvetica"/>
          <w:bCs/>
          <w:color w:val="26282A"/>
          <w:sz w:val="20"/>
          <w:szCs w:val="20"/>
          <w:lang w:eastAsia="fr-FR"/>
        </w:rPr>
        <w:t>»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 le 4 avril 2013 qui mobilisera </w:t>
      </w:r>
      <w:r w:rsidR="00B32220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5.000 femmes</w:t>
      </w:r>
      <w:r w:rsidR="002D60C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du</w:t>
      </w:r>
      <w:r w:rsidR="001D014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s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tade du 2</w:t>
      </w:r>
      <w:r w:rsidR="00762ED0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8 septembre au palais du peuple</w:t>
      </w:r>
      <w:r w:rsidR="000E7F5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, Signature du pagne de la paix transmis dans une calebasse symbolique au premier </w:t>
      </w:r>
      <w:r w:rsidR="0012183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ministre </w:t>
      </w:r>
      <w:proofErr w:type="spellStart"/>
      <w:r w:rsidR="0012183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Said</w:t>
      </w:r>
      <w:proofErr w:type="spellEnd"/>
      <w:r w:rsidR="0012183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0E7F5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Fofana à l’attention du Président de la république</w:t>
      </w:r>
      <w:r w:rsidR="0012691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pour un dialogue sérieux, inclusif et </w:t>
      </w:r>
      <w:r w:rsidR="00DE164C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franc en Guinée.</w:t>
      </w:r>
    </w:p>
    <w:p w:rsidR="000E7F58" w:rsidRPr="009F17D7" w:rsidRDefault="000E7F58" w:rsidP="000E7F58">
      <w:pPr>
        <w:pStyle w:val="ListParagraph"/>
        <w:shd w:val="clear" w:color="auto" w:fill="FFFFFF"/>
        <w:spacing w:after="0" w:line="240" w:lineRule="auto"/>
        <w:ind w:left="960"/>
        <w:jc w:val="both"/>
        <w:rPr>
          <w:rFonts w:ascii="Helvetica" w:eastAsia="Times New Roman" w:hAnsi="Helvetica" w:cs="Helvetica"/>
          <w:color w:val="26282A"/>
          <w:sz w:val="16"/>
          <w:szCs w:val="16"/>
          <w:lang w:eastAsia="fr-FR"/>
        </w:rPr>
      </w:pPr>
    </w:p>
    <w:p w:rsidR="004B594C" w:rsidRPr="00F577CB" w:rsidRDefault="000E7F58" w:rsidP="00280B1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Chef de mission de l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 </w:t>
      </w:r>
      <w:r w:rsidR="00C039F6" w:rsidRPr="00F577CB">
        <w:rPr>
          <w:rFonts w:ascii="Helvetica" w:eastAsia="Times New Roman" w:hAnsi="Helvetica" w:cs="Helvetica"/>
          <w:bCs/>
          <w:color w:val="26282A"/>
          <w:sz w:val="20"/>
          <w:szCs w:val="20"/>
          <w:lang w:eastAsia="fr-FR"/>
        </w:rPr>
        <w:t>«Case de Veille</w:t>
      </w:r>
      <w:r w:rsidR="00E221B6" w:rsidRPr="00F577CB">
        <w:rPr>
          <w:rFonts w:ascii="Helvetica" w:eastAsia="Times New Roman" w:hAnsi="Helvetica" w:cs="Helvetica"/>
          <w:bCs/>
          <w:color w:val="26282A"/>
          <w:sz w:val="20"/>
          <w:szCs w:val="20"/>
          <w:lang w:eastAsia="fr-FR"/>
        </w:rPr>
        <w:t> »</w:t>
      </w:r>
      <w:r w:rsidR="00762ED0" w:rsidRPr="00F577CB">
        <w:rPr>
          <w:rFonts w:ascii="Helvetica" w:eastAsia="Times New Roman" w:hAnsi="Helvetica" w:cs="Helvetica"/>
          <w:bCs/>
          <w:color w:val="26282A"/>
          <w:sz w:val="20"/>
          <w:szCs w:val="20"/>
          <w:lang w:eastAsia="fr-FR"/>
        </w:rPr>
        <w:t xml:space="preserve"> </w:t>
      </w:r>
      <w:r w:rsidR="00762ED0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des fem</w:t>
      </w:r>
      <w:r w:rsidR="00E221B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mes</w:t>
      </w:r>
      <w:r w:rsidR="002D60C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plateforme</w:t>
      </w:r>
      <w:r w:rsidR="006A16A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d’observation </w:t>
      </w:r>
      <w:r w:rsidR="002D60C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des élections </w:t>
      </w:r>
      <w:r w:rsidR="0036588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par l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es femmes et filles </w:t>
      </w:r>
      <w:r w:rsidR="002D60C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de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Guinée</w:t>
      </w:r>
      <w:r w:rsidR="002D60C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fondée</w:t>
      </w:r>
      <w:r w:rsidR="0036588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2D60C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sur le mécanisme </w:t>
      </w:r>
      <w:r w:rsidR="002D60C4" w:rsidRPr="00F577CB">
        <w:rPr>
          <w:rFonts w:ascii="Helvetica" w:eastAsia="Times New Roman" w:hAnsi="Helvetica" w:cs="Helvetica"/>
          <w:bCs/>
          <w:color w:val="26282A"/>
          <w:sz w:val="20"/>
          <w:szCs w:val="20"/>
          <w:lang w:eastAsia="fr-FR"/>
        </w:rPr>
        <w:t>«d’alerte précoce-réponse rapide»</w:t>
      </w:r>
      <w:r w:rsidR="00E221B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pour les scrutins apaisées</w:t>
      </w:r>
      <w:r w:rsidR="00762ED0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</w:t>
      </w:r>
    </w:p>
    <w:p w:rsidR="004B594C" w:rsidRPr="00F577CB" w:rsidRDefault="001016F7" w:rsidP="004B594C">
      <w:pPr>
        <w:pStyle w:val="ListParagraph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La « Case de Veille 2013»</w:t>
      </w:r>
      <w:r w:rsidR="00762ED0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a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déployé 660</w:t>
      </w:r>
      <w:r w:rsidR="002D60C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o</w:t>
      </w:r>
      <w:r w:rsidR="00762ED0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bservatrices aux législatives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et </w:t>
      </w:r>
      <w:r w:rsidR="00D66B3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désamorcer 200 situation conflictuelles le jour du scrutin</w:t>
      </w:r>
      <w:r w:rsidR="00D349F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;</w:t>
      </w:r>
    </w:p>
    <w:p w:rsidR="001016F7" w:rsidRPr="00F577CB" w:rsidRDefault="001016F7" w:rsidP="004B594C">
      <w:pPr>
        <w:pStyle w:val="ListParagraph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La « Case de Veille 2015» </w:t>
      </w:r>
      <w:r w:rsidR="00D349F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a déployé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2000 observatrices aux présidentielles</w:t>
      </w:r>
      <w:r w:rsidR="00D66B3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et désamorcer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1604 situations co</w:t>
      </w:r>
      <w:r w:rsidR="00D66B3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nflictuelles le jour du scrutin</w:t>
      </w:r>
      <w:r w:rsidR="000E7F5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, </w:t>
      </w:r>
    </w:p>
    <w:p w:rsidR="001016F7" w:rsidRPr="00F577CB" w:rsidRDefault="001016F7" w:rsidP="004B594C">
      <w:pPr>
        <w:pStyle w:val="ListParagraph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La « Case de Veille 2018»</w:t>
      </w:r>
      <w:r w:rsidR="00D349F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a déployé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0E7F5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2000 observatrices pour les élections locales  et désamorcer 832 </w:t>
      </w:r>
      <w:r w:rsidR="00D349F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situations conflictuelles le jour du scrutin</w:t>
      </w:r>
      <w:r w:rsidR="000E7F5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0E7F58" w:rsidRPr="00F577CB" w:rsidRDefault="00C039F6" w:rsidP="00E200EF">
      <w:pPr>
        <w:shd w:val="clear" w:color="auto" w:fill="FFFFFF"/>
        <w:spacing w:after="0" w:line="240" w:lineRule="auto"/>
        <w:ind w:left="708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</w:t>
      </w:r>
      <w:r w:rsidR="000E7F5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onsidéré comme un modèle réus</w:t>
      </w:r>
      <w:r w:rsidR="00D349F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</w:t>
      </w:r>
      <w:r w:rsidR="000E7F5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i et</w:t>
      </w:r>
      <w:r w:rsidR="000C7C4A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cit</w:t>
      </w:r>
      <w:r w:rsidR="0032208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é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dans le rapport 2013 du Secrétaire général des Nations Unies, M Ban </w:t>
      </w:r>
      <w:proofErr w:type="spellStart"/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Ki-moon</w:t>
      </w:r>
      <w:proofErr w:type="spellEnd"/>
      <w:r w:rsidR="0032208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  <w:r w:rsidR="000E7F5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le concept 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est désormais</w:t>
      </w:r>
      <w:r w:rsidR="00631E7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32208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exporté dans la sous-région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Ouest </w:t>
      </w:r>
      <w:r w:rsidR="007D68D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Africaine (G</w:t>
      </w:r>
      <w:r w:rsidR="00D349F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uinée Bissau en 2014, Togo et Cô</w:t>
      </w:r>
      <w:r w:rsidR="007D68D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te d’Ivoire en</w:t>
      </w:r>
      <w:r w:rsidR="00631E7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7D68D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2015</w:t>
      </w:r>
      <w:r w:rsidR="00D66B3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)</w:t>
      </w:r>
    </w:p>
    <w:p w:rsidR="000E7F58" w:rsidRPr="009F17D7" w:rsidRDefault="000E7F58" w:rsidP="000E7F58">
      <w:pPr>
        <w:pStyle w:val="ListParagraph"/>
        <w:rPr>
          <w:rFonts w:ascii="Helvetica" w:eastAsia="Times New Roman" w:hAnsi="Helvetica" w:cs="Helvetica"/>
          <w:strike/>
          <w:color w:val="26282A"/>
          <w:sz w:val="16"/>
          <w:szCs w:val="16"/>
          <w:lang w:eastAsia="fr-FR"/>
        </w:rPr>
      </w:pPr>
    </w:p>
    <w:p w:rsidR="00762788" w:rsidRPr="00F577CB" w:rsidRDefault="000E7F58" w:rsidP="00E200E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Membre </w:t>
      </w:r>
      <w:r w:rsidR="0036588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du G</w:t>
      </w:r>
      <w:r w:rsidR="007D68D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roupe de </w:t>
      </w:r>
      <w:r w:rsidR="00BA53A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36588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</w:t>
      </w:r>
      <w:r w:rsidR="00280B1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ontact</w:t>
      </w:r>
      <w:r w:rsidR="00BA53A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en Côte d’Ivoire et au Togo </w:t>
      </w:r>
      <w:r w:rsidR="00280B1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lors des</w:t>
      </w:r>
      <w:r w:rsidR="00BA53A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D66B3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élection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</w:t>
      </w:r>
      <w:r w:rsidR="00D66B3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présidentielle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</w:t>
      </w:r>
      <w:r w:rsidR="0060183A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de</w:t>
      </w:r>
      <w:r w:rsidR="00D66B3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2015</w:t>
      </w:r>
      <w:r w:rsidR="007D68D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</w:t>
      </w:r>
    </w:p>
    <w:p w:rsidR="00762788" w:rsidRPr="009F17D7" w:rsidRDefault="00762788" w:rsidP="007E7BE5">
      <w:pPr>
        <w:pStyle w:val="ListParagraph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trike/>
          <w:color w:val="26282A"/>
          <w:sz w:val="16"/>
          <w:szCs w:val="16"/>
          <w:lang w:eastAsia="fr-FR"/>
        </w:rPr>
      </w:pPr>
    </w:p>
    <w:p w:rsidR="00C039F6" w:rsidRPr="00F577CB" w:rsidRDefault="00B32220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 xml:space="preserve">5)- </w:t>
      </w:r>
      <w:r w:rsidR="00BA1758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Combats pour l</w:t>
      </w:r>
      <w:r w:rsidR="00C039F6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es femmes et des filles</w:t>
      </w:r>
      <w:r w:rsidR="00D104FE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 xml:space="preserve"> défavorisées</w:t>
      </w:r>
      <w:r w:rsidR="00D96665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:</w:t>
      </w:r>
      <w:r w:rsidR="00C039F6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 </w:t>
      </w:r>
    </w:p>
    <w:p w:rsidR="00B32220" w:rsidRPr="009F17D7" w:rsidRDefault="0090273C" w:rsidP="0090273C">
      <w:pPr>
        <w:shd w:val="clear" w:color="auto" w:fill="FFFFFF"/>
        <w:tabs>
          <w:tab w:val="left" w:pos="924"/>
        </w:tabs>
        <w:spacing w:after="0" w:line="240" w:lineRule="auto"/>
        <w:jc w:val="both"/>
        <w:rPr>
          <w:rFonts w:ascii="Helvetica" w:eastAsia="Times New Roman" w:hAnsi="Helvetica" w:cs="Helvetica"/>
          <w:color w:val="26282A"/>
          <w:sz w:val="16"/>
          <w:szCs w:val="16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ab/>
      </w:r>
    </w:p>
    <w:p w:rsidR="00BA1758" w:rsidRPr="00F577CB" w:rsidRDefault="00BA1758" w:rsidP="007E7BE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Autonomisation 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: e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n part</w:t>
      </w:r>
      <w:r w:rsidR="0060183A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enariat avec </w:t>
      </w:r>
      <w:proofErr w:type="spellStart"/>
      <w:r w:rsidR="0060183A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Ecobank</w:t>
      </w:r>
      <w:proofErr w:type="spellEnd"/>
      <w:r w:rsidR="0060183A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 conception et mise en œuvre</w:t>
      </w:r>
      <w:r w:rsidR="00C2038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</w:t>
      </w:r>
      <w:r w:rsidR="0060183A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avec la COFFIG</w:t>
      </w:r>
      <w:r w:rsidR="00C2038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et le REFAMP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, </w:t>
      </w:r>
      <w:r w:rsidR="00C2038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du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Projet d’Appui à </w:t>
      </w:r>
      <w:r w:rsidR="00C510E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 Valorisation du Travail des Femmes Défavorisées</w:t>
      </w:r>
      <w:r w:rsidR="00E90F3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de</w:t>
      </w:r>
      <w:r w:rsidR="00FA713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2012</w:t>
      </w:r>
      <w:r w:rsidR="00E90F3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à 2020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. Ce mécanisme de prêt aux femmes </w:t>
      </w:r>
      <w:r w:rsidR="00D9666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et filles défavorisées</w:t>
      </w:r>
      <w:r w:rsidR="00D349F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est sans garantie, sans </w:t>
      </w:r>
      <w:r w:rsidR="00B32220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apport</w:t>
      </w:r>
      <w:r w:rsidR="00D349F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</w:t>
      </w:r>
      <w:r w:rsidR="00FA713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E90F3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à un taux de 3</w:t>
      </w:r>
      <w:r w:rsidR="00FA713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%</w:t>
      </w:r>
      <w:r w:rsidR="00AD443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pour une durée de 18 à 24</w:t>
      </w:r>
      <w:r w:rsidR="00D349F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mois. A ce jour, ce fonds a </w:t>
      </w:r>
      <w:r w:rsidR="00572E5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octroyé 4 fois et </w:t>
      </w:r>
      <w:r w:rsidR="00D349F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financé</w:t>
      </w:r>
      <w:r w:rsidR="00FA713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les act</w:t>
      </w:r>
      <w:r w:rsidR="00D349F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i</w:t>
      </w:r>
      <w:r w:rsidR="00572E5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vités génératrices de revenus pour</w:t>
      </w:r>
      <w:r w:rsidR="00AD443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248</w:t>
      </w:r>
      <w:r w:rsidR="00FA713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groupements féminins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et autonomis</w:t>
      </w:r>
      <w:r w:rsidR="00572E5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é 7</w:t>
      </w:r>
      <w:r w:rsidR="00FA713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</w:t>
      </w:r>
      <w:r w:rsidR="00E1109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288</w:t>
      </w:r>
      <w:r w:rsidR="00D349F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femmes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. </w:t>
      </w:r>
      <w:r w:rsidR="00D104FE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 </w:t>
      </w:r>
    </w:p>
    <w:p w:rsidR="00BA1758" w:rsidRPr="009F17D7" w:rsidRDefault="00BA1758" w:rsidP="00BA1758">
      <w:pPr>
        <w:pStyle w:val="ListParagraph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trike/>
          <w:color w:val="26282A"/>
          <w:sz w:val="16"/>
          <w:szCs w:val="16"/>
          <w:lang w:eastAsia="fr-FR"/>
        </w:rPr>
      </w:pPr>
    </w:p>
    <w:p w:rsidR="00BA1758" w:rsidRPr="00F577CB" w:rsidRDefault="00C039F6" w:rsidP="007E7BE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 </w:t>
      </w:r>
      <w:r w:rsidR="00BA1758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Renforcement de capacités</w:t>
      </w:r>
      <w:r w:rsidR="00611ABB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 xml:space="preserve"> notamment</w:t>
      </w:r>
      <w:r w:rsidR="00BA1758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:</w:t>
      </w:r>
    </w:p>
    <w:p w:rsidR="00BA1758" w:rsidRPr="00F577CB" w:rsidRDefault="0090273C" w:rsidP="0090273C">
      <w:pPr>
        <w:pStyle w:val="ListParagraph"/>
        <w:tabs>
          <w:tab w:val="left" w:pos="1200"/>
        </w:tabs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ab/>
      </w:r>
    </w:p>
    <w:p w:rsidR="00395425" w:rsidRPr="00F577CB" w:rsidRDefault="00BA1758" w:rsidP="00BA175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50 femmes responsables de</w:t>
      </w:r>
      <w:r w:rsidR="0039542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la COFFIG formée en informatique</w:t>
      </w:r>
    </w:p>
    <w:p w:rsidR="00395425" w:rsidRPr="00F577CB" w:rsidRDefault="00395425" w:rsidP="00BA175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100 jeunes filles</w:t>
      </w:r>
      <w:r w:rsidR="00572E5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formées aux techniques de communication, à la gestion des projets.</w:t>
      </w:r>
    </w:p>
    <w:p w:rsidR="00FF6FC2" w:rsidRPr="00F577CB" w:rsidRDefault="00611ABB" w:rsidP="00BA175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40 femmes leaders formées</w:t>
      </w:r>
      <w:r w:rsidR="00FF6FC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au plai</w:t>
      </w:r>
      <w:r w:rsidR="00FF6FC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doyer de haut niveau</w:t>
      </w:r>
      <w:r w:rsidR="00F122BB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</w:t>
      </w:r>
    </w:p>
    <w:p w:rsidR="00F122BB" w:rsidRDefault="00F122BB" w:rsidP="00BA175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Formation des bénéficiaires de financement à la gestion des fonds,</w:t>
      </w:r>
    </w:p>
    <w:p w:rsidR="00F577CB" w:rsidRPr="00F577CB" w:rsidRDefault="00F577CB" w:rsidP="00F577CB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395425" w:rsidRPr="00F577CB" w:rsidRDefault="00395425" w:rsidP="00395425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395425" w:rsidRPr="00F577CB" w:rsidRDefault="00794977" w:rsidP="00395425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lastRenderedPageBreak/>
        <w:t xml:space="preserve">Lutte contre les </w:t>
      </w:r>
      <w:r w:rsidR="00AB5E74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Violences Basées sur le G</w:t>
      </w:r>
      <w:r w:rsidR="00395425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enre :</w:t>
      </w:r>
    </w:p>
    <w:p w:rsidR="00794977" w:rsidRPr="00F577CB" w:rsidRDefault="00794977" w:rsidP="00794977">
      <w:pPr>
        <w:pStyle w:val="ListParagraph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395425" w:rsidRPr="00F577CB" w:rsidRDefault="009F17D7" w:rsidP="00395425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«</w:t>
      </w:r>
      <w:r w:rsidR="00AB5E7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Case de V</w:t>
      </w:r>
      <w:r w:rsidR="0039542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eille» contre le viol des fillettes</w:t>
      </w:r>
      <w:r w:rsidR="00AB5E74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dans les cinq communes et le Km36</w:t>
      </w:r>
    </w:p>
    <w:p w:rsidR="00395425" w:rsidRPr="00F577CB" w:rsidRDefault="00395425" w:rsidP="00395425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Les violences faites aux veuves;</w:t>
      </w:r>
    </w:p>
    <w:p w:rsidR="003247F3" w:rsidRPr="009F17D7" w:rsidRDefault="00BA1758" w:rsidP="0090273C">
      <w:pPr>
        <w:shd w:val="clear" w:color="auto" w:fill="FFFFFF"/>
        <w:tabs>
          <w:tab w:val="left" w:pos="1404"/>
        </w:tabs>
        <w:spacing w:after="0" w:line="240" w:lineRule="auto"/>
        <w:ind w:left="708"/>
        <w:jc w:val="both"/>
        <w:rPr>
          <w:rFonts w:ascii="Helvetica" w:eastAsia="Times New Roman" w:hAnsi="Helvetica" w:cs="Helvetica"/>
          <w:color w:val="26282A"/>
          <w:sz w:val="16"/>
          <w:szCs w:val="16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90273C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ab/>
      </w:r>
    </w:p>
    <w:p w:rsidR="00B32220" w:rsidRPr="00F577CB" w:rsidRDefault="00B32220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 xml:space="preserve">6)- </w:t>
      </w:r>
      <w:r w:rsidR="003247F3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L</w:t>
      </w:r>
      <w:r w:rsidR="00C039F6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e mécénat</w:t>
      </w:r>
      <w:r w:rsidR="00741BB6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:</w:t>
      </w:r>
    </w:p>
    <w:p w:rsidR="005E62C2" w:rsidRPr="00F577CB" w:rsidRDefault="005E62C2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5E62C2" w:rsidRPr="00F577CB" w:rsidRDefault="00395425" w:rsidP="00FD57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Assistance </w:t>
      </w:r>
      <w:r w:rsidR="00741BB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à la scolarisation des</w:t>
      </w:r>
      <w:r w:rsidR="005E62C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filles défavorisées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</w:t>
      </w:r>
      <w:r w:rsidR="005E62C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741BB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aux</w:t>
      </w:r>
      <w:r w:rsidR="003247F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orphelinats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 enfants malades</w:t>
      </w:r>
      <w:r w:rsidR="003247F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…</w:t>
      </w:r>
    </w:p>
    <w:p w:rsidR="00C039F6" w:rsidRPr="00F577CB" w:rsidRDefault="00395425" w:rsidP="00FD57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</w:t>
      </w:r>
      <w:r w:rsidR="00572E5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ccompagnement d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es activités des jeunes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sans considération politique ou ethnique,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3247F3" w:rsidRPr="00F577CB" w:rsidRDefault="00C039F6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br/>
      </w:r>
      <w:r w:rsidR="007A4274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7)-</w:t>
      </w:r>
      <w:r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 </w:t>
      </w:r>
      <w:r w:rsidR="003247F3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Autres :</w:t>
      </w:r>
    </w:p>
    <w:p w:rsidR="003247F3" w:rsidRPr="00F577CB" w:rsidRDefault="003247F3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3247F3" w:rsidRPr="00F577CB" w:rsidRDefault="003B77B4" w:rsidP="007E7BE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Contribution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à la conception du premier Document Stratégique de la Réduction de la Pauvreté en Guinée</w:t>
      </w:r>
      <w:r w:rsidR="003247F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;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3C2B82" w:rsidRPr="00F577CB" w:rsidRDefault="00A35F2E" w:rsidP="007E7BE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Ecrits</w:t>
      </w:r>
      <w:r w:rsidR="003C2B8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:</w:t>
      </w:r>
    </w:p>
    <w:p w:rsidR="003C2B82" w:rsidRPr="00F577CB" w:rsidRDefault="00A35F2E" w:rsidP="003C2B82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Thèse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sur le financem</w:t>
      </w:r>
      <w:r w:rsidR="003247F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ent compensatoire </w:t>
      </w:r>
      <w:r w:rsidR="00204A4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International du déficit 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d’exp</w:t>
      </w:r>
      <w:r w:rsidR="003247F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o</w:t>
      </w:r>
      <w:r w:rsidR="00204A4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rt</w:t>
      </w:r>
      <w:r w:rsidR="003247F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ation des</w:t>
      </w:r>
      <w:r w:rsidR="00204A4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030C2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matières premières,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le rôle d</w:t>
      </w:r>
      <w:r w:rsidR="00204A4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es PME dan</w:t>
      </w:r>
      <w:r w:rsidR="003C2B8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 le développement de la Guinée ;</w:t>
      </w:r>
    </w:p>
    <w:p w:rsidR="003C2B82" w:rsidRPr="00F577CB" w:rsidRDefault="003C2B82" w:rsidP="003C2B82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</w:t>
      </w:r>
      <w:r w:rsidR="00204A4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a TVA </w:t>
      </w:r>
      <w:r w:rsidR="00395425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en </w:t>
      </w:r>
      <w:r w:rsidR="00204A43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Guinée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 </w:t>
      </w:r>
    </w:p>
    <w:p w:rsidR="003C2B82" w:rsidRPr="00F577CB" w:rsidRDefault="003C2B82" w:rsidP="003C2B82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 responsabilité de l’Elite guinéenne dans l’échec de la Guinée, </w:t>
      </w:r>
    </w:p>
    <w:p w:rsidR="003C2B82" w:rsidRPr="00F577CB" w:rsidRDefault="003C2B82" w:rsidP="003C2B82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 travail des femmes en Guinée,</w:t>
      </w:r>
    </w:p>
    <w:p w:rsidR="00C039F6" w:rsidRPr="00F577CB" w:rsidRDefault="003C2B82" w:rsidP="003C2B82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 démocratie en Guinée</w:t>
      </w:r>
      <w:r w:rsidR="00741BB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…</w:t>
      </w:r>
    </w:p>
    <w:p w:rsidR="00C039F6" w:rsidRPr="00F577CB" w:rsidRDefault="00C039F6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trike/>
          <w:color w:val="26282A"/>
          <w:sz w:val="20"/>
          <w:szCs w:val="20"/>
          <w:lang w:eastAsia="fr-FR"/>
        </w:rPr>
      </w:pPr>
    </w:p>
    <w:p w:rsidR="00C039F6" w:rsidRPr="00F577CB" w:rsidRDefault="00741BB6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8)- Distinctions</w:t>
      </w:r>
      <w:r w:rsidR="007868A7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: </w:t>
      </w:r>
      <w:r w:rsidR="006E26D8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plusieurs dont</w:t>
      </w:r>
      <w:r w:rsidR="005C54ED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 xml:space="preserve"> notamment</w:t>
      </w:r>
      <w:r w:rsidR="006E26D8" w:rsidRPr="00F577CB">
        <w:rPr>
          <w:rFonts w:ascii="Helvetica" w:eastAsia="Times New Roman" w:hAnsi="Helvetica" w:cs="Helvetica"/>
          <w:b/>
          <w:color w:val="26282A"/>
          <w:sz w:val="20"/>
          <w:szCs w:val="20"/>
          <w:lang w:eastAsia="fr-FR"/>
        </w:rPr>
        <w:t>:</w:t>
      </w:r>
    </w:p>
    <w:p w:rsidR="001067F4" w:rsidRPr="00F577CB" w:rsidRDefault="001067F4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00741A" w:rsidRDefault="0000741A" w:rsidP="006E26D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Prix des 100 personnalités qui font bouger la Guinée en 2021,</w:t>
      </w:r>
    </w:p>
    <w:p w:rsidR="0000741A" w:rsidRDefault="0000741A" w:rsidP="006E26D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Prix COVID HEROS CITOYEN en 2020</w:t>
      </w:r>
    </w:p>
    <w:p w:rsidR="006E26D8" w:rsidRPr="00F577CB" w:rsidRDefault="00CB0147" w:rsidP="006E26D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Prix de l’entreprenariat féminin</w:t>
      </w:r>
      <w:r w:rsidR="00580F0C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en 2019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, </w:t>
      </w:r>
    </w:p>
    <w:p w:rsidR="00CB0147" w:rsidRPr="00F577CB" w:rsidRDefault="006E26D8" w:rsidP="006E26D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Prix du leadership féminin exceptionnel en 2018 et 2019</w:t>
      </w:r>
    </w:p>
    <w:p w:rsidR="00C039F6" w:rsidRPr="00F577CB" w:rsidRDefault="001067F4" w:rsidP="007E7BE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P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ersonnalité d</w:t>
      </w:r>
      <w:r w:rsidR="007C0C1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u mois de 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mar</w:t>
      </w:r>
      <w:r w:rsidR="00C039F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</w:t>
      </w:r>
      <w:r w:rsidR="007C0C12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2017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dans le cadre de</w:t>
      </w:r>
      <w:r w:rsidR="00BA175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s rencontres de la </w:t>
      </w:r>
      <w:r w:rsidR="00DE3C3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«</w:t>
      </w:r>
      <w:r w:rsidR="00BA175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Délégation de la Renaissance Française en Guinée et de « </w:t>
      </w:r>
      <w:r w:rsidR="0003317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Conakry, Capitale M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ondial du livre</w:t>
      </w:r>
      <w:r w:rsidR="00DE3C31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»</w:t>
      </w:r>
      <w:r w:rsidR="00A96466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</w:t>
      </w:r>
    </w:p>
    <w:p w:rsidR="00CB0147" w:rsidRPr="00F577CB" w:rsidRDefault="00CB0147" w:rsidP="00CB014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Prix de la Cinquième personnalité préférée des Guinéens en 2014, </w:t>
      </w:r>
    </w:p>
    <w:p w:rsidR="00CB0147" w:rsidRPr="00F577CB" w:rsidRDefault="00CB0147" w:rsidP="00CB014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Prix du leadership féminin exceptionnel en 2012, </w:t>
      </w:r>
    </w:p>
    <w:p w:rsidR="00CB0147" w:rsidRPr="00F577CB" w:rsidRDefault="00CB0147" w:rsidP="00CB014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Prix de la fe</w:t>
      </w:r>
      <w:r w:rsidR="0000741A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mme Guinéenne de l’année en 2011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 </w:t>
      </w:r>
    </w:p>
    <w:p w:rsidR="00CB0147" w:rsidRPr="00F577CB" w:rsidRDefault="00CB0147" w:rsidP="00CB014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Citoyenne d’honneur de plusieurs villes de la Guinée, </w:t>
      </w:r>
    </w:p>
    <w:p w:rsidR="00A96466" w:rsidRPr="00F577CB" w:rsidRDefault="00A96466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C94E6F" w:rsidRPr="00F577CB" w:rsidRDefault="005C54ED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Dr Makalé Traoré</w:t>
      </w:r>
      <w:r w:rsidR="00C94E6F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est </w:t>
      </w:r>
      <w:r w:rsidR="00C94E6F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une femme engagée, Intellectuelle mais pragmatique, </w:t>
      </w:r>
      <w:r w:rsidR="00CB014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méthodi</w:t>
      </w:r>
      <w:r w:rsidR="009F17D7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que, </w:t>
      </w:r>
      <w:r w:rsidR="0000741A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rompue au travail bien fait et ouverte au changement, humble et très disciplinée.</w:t>
      </w:r>
    </w:p>
    <w:p w:rsidR="00C94E6F" w:rsidRPr="00F577CB" w:rsidRDefault="0000741A" w:rsidP="007E7B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Elle tire son énergie</w:t>
      </w:r>
      <w:r w:rsidR="005C54E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de l'amour de s</w:t>
      </w:r>
      <w:r w:rsidR="00C94E6F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a famille</w:t>
      </w:r>
      <w:r w:rsidR="005C54E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 du soutien inconditionnel de s</w:t>
      </w:r>
      <w:r w:rsidR="00BA175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on époux et des millier</w:t>
      </w:r>
      <w:r w:rsidR="0077301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 de femmes,</w:t>
      </w:r>
      <w:r w:rsidR="00BA175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de f</w:t>
      </w:r>
      <w:r w:rsidR="00E1109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illes </w:t>
      </w:r>
      <w:r w:rsidR="00773017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et de jeunes qui croient en elle </w:t>
      </w:r>
      <w:r w:rsidR="0049530C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dans notre</w:t>
      </w:r>
      <w:r w:rsidR="00BA1758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pays</w:t>
      </w:r>
      <w:r w:rsidR="00E1109D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</w:t>
      </w:r>
      <w:r w:rsidR="00C94E6F" w:rsidRPr="00F577CB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</w:p>
    <w:p w:rsidR="00F57B95" w:rsidRPr="00F577CB" w:rsidRDefault="00F57B95">
      <w:pPr>
        <w:rPr>
          <w:sz w:val="20"/>
          <w:szCs w:val="20"/>
        </w:rPr>
      </w:pPr>
    </w:p>
    <w:p w:rsidR="00E75092" w:rsidRPr="00F577CB" w:rsidRDefault="00E75092">
      <w:pPr>
        <w:rPr>
          <w:sz w:val="20"/>
          <w:szCs w:val="20"/>
        </w:rPr>
      </w:pPr>
      <w:r w:rsidRPr="00F577CB">
        <w:rPr>
          <w:sz w:val="20"/>
          <w:szCs w:val="20"/>
        </w:rPr>
        <w:tab/>
      </w:r>
      <w:r w:rsidRPr="00F577CB">
        <w:rPr>
          <w:sz w:val="20"/>
          <w:szCs w:val="20"/>
        </w:rPr>
        <w:tab/>
      </w:r>
      <w:r w:rsidRPr="00F577CB">
        <w:rPr>
          <w:sz w:val="20"/>
          <w:szCs w:val="20"/>
        </w:rPr>
        <w:tab/>
      </w:r>
      <w:r w:rsidRPr="00F577CB">
        <w:rPr>
          <w:sz w:val="20"/>
          <w:szCs w:val="20"/>
        </w:rPr>
        <w:tab/>
      </w:r>
      <w:r w:rsidRPr="00F577CB">
        <w:rPr>
          <w:sz w:val="20"/>
          <w:szCs w:val="20"/>
        </w:rPr>
        <w:tab/>
      </w:r>
      <w:r w:rsidRPr="00F577CB">
        <w:rPr>
          <w:sz w:val="20"/>
          <w:szCs w:val="20"/>
        </w:rPr>
        <w:tab/>
      </w:r>
      <w:r w:rsidRPr="00F577CB">
        <w:rPr>
          <w:sz w:val="20"/>
          <w:szCs w:val="20"/>
        </w:rPr>
        <w:tab/>
      </w:r>
      <w:r w:rsidRPr="00F577CB">
        <w:rPr>
          <w:sz w:val="20"/>
          <w:szCs w:val="20"/>
        </w:rPr>
        <w:tab/>
      </w:r>
      <w:r w:rsidRPr="00F577CB">
        <w:rPr>
          <w:sz w:val="20"/>
          <w:szCs w:val="20"/>
        </w:rPr>
        <w:tab/>
        <w:t>Conakry, le 9 septembre 2021</w:t>
      </w:r>
      <w:bookmarkEnd w:id="0"/>
    </w:p>
    <w:sectPr w:rsidR="00E75092" w:rsidRPr="00F577CB" w:rsidSect="00E221B6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75" w:rsidRDefault="009B3675" w:rsidP="00F577CB">
      <w:pPr>
        <w:spacing w:after="0" w:line="240" w:lineRule="auto"/>
      </w:pPr>
      <w:r>
        <w:separator/>
      </w:r>
    </w:p>
  </w:endnote>
  <w:endnote w:type="continuationSeparator" w:id="0">
    <w:p w:rsidR="009B3675" w:rsidRDefault="009B3675" w:rsidP="00F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75" w:rsidRDefault="009B3675" w:rsidP="00F577CB">
      <w:pPr>
        <w:spacing w:after="0" w:line="240" w:lineRule="auto"/>
      </w:pPr>
      <w:r>
        <w:separator/>
      </w:r>
    </w:p>
  </w:footnote>
  <w:footnote w:type="continuationSeparator" w:id="0">
    <w:p w:rsidR="009B3675" w:rsidRDefault="009B3675" w:rsidP="00F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041"/>
    <w:multiLevelType w:val="hybridMultilevel"/>
    <w:tmpl w:val="A4DC33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7C4D"/>
    <w:multiLevelType w:val="hybridMultilevel"/>
    <w:tmpl w:val="C694D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64B0"/>
    <w:multiLevelType w:val="hybridMultilevel"/>
    <w:tmpl w:val="1F74FF46"/>
    <w:lvl w:ilvl="0" w:tplc="040C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0EC6B65"/>
    <w:multiLevelType w:val="hybridMultilevel"/>
    <w:tmpl w:val="83C20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32990"/>
    <w:multiLevelType w:val="hybridMultilevel"/>
    <w:tmpl w:val="69F41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E4217"/>
    <w:multiLevelType w:val="hybridMultilevel"/>
    <w:tmpl w:val="39D0693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55FED"/>
    <w:multiLevelType w:val="hybridMultilevel"/>
    <w:tmpl w:val="909E9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15693"/>
    <w:multiLevelType w:val="hybridMultilevel"/>
    <w:tmpl w:val="97C00D9C"/>
    <w:lvl w:ilvl="0" w:tplc="040C0009">
      <w:start w:val="1"/>
      <w:numFmt w:val="bullet"/>
      <w:lvlText w:val=""/>
      <w:lvlJc w:val="left"/>
      <w:pPr>
        <w:ind w:left="94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>
    <w:nsid w:val="31D74AC1"/>
    <w:multiLevelType w:val="hybridMultilevel"/>
    <w:tmpl w:val="281E73D8"/>
    <w:lvl w:ilvl="0" w:tplc="040C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>
    <w:nsid w:val="3A242577"/>
    <w:multiLevelType w:val="hybridMultilevel"/>
    <w:tmpl w:val="248A0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B5624"/>
    <w:multiLevelType w:val="hybridMultilevel"/>
    <w:tmpl w:val="A3CA2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15313"/>
    <w:multiLevelType w:val="hybridMultilevel"/>
    <w:tmpl w:val="940625E0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8F64D8"/>
    <w:multiLevelType w:val="hybridMultilevel"/>
    <w:tmpl w:val="44EA1E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C01A8"/>
    <w:multiLevelType w:val="hybridMultilevel"/>
    <w:tmpl w:val="F46C8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96EB5"/>
    <w:multiLevelType w:val="hybridMultilevel"/>
    <w:tmpl w:val="BCCC72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46142"/>
    <w:multiLevelType w:val="hybridMultilevel"/>
    <w:tmpl w:val="E8AA8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C223B"/>
    <w:multiLevelType w:val="hybridMultilevel"/>
    <w:tmpl w:val="F582339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CB53FB"/>
    <w:multiLevelType w:val="hybridMultilevel"/>
    <w:tmpl w:val="942E53B0"/>
    <w:lvl w:ilvl="0" w:tplc="040C0009">
      <w:start w:val="1"/>
      <w:numFmt w:val="bullet"/>
      <w:lvlText w:val=""/>
      <w:lvlJc w:val="left"/>
      <w:pPr>
        <w:ind w:left="16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8">
    <w:nsid w:val="5BE77DD1"/>
    <w:multiLevelType w:val="hybridMultilevel"/>
    <w:tmpl w:val="FC7E1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D13BD"/>
    <w:multiLevelType w:val="hybridMultilevel"/>
    <w:tmpl w:val="D64CE3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B0A2E"/>
    <w:multiLevelType w:val="hybridMultilevel"/>
    <w:tmpl w:val="92DED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355FA"/>
    <w:multiLevelType w:val="hybridMultilevel"/>
    <w:tmpl w:val="35A2EA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1046808"/>
    <w:multiLevelType w:val="hybridMultilevel"/>
    <w:tmpl w:val="B880A56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FAD61DF"/>
    <w:multiLevelType w:val="hybridMultilevel"/>
    <w:tmpl w:val="096245CA"/>
    <w:lvl w:ilvl="0" w:tplc="040C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22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21"/>
  </w:num>
  <w:num w:numId="10">
    <w:abstractNumId w:val="13"/>
  </w:num>
  <w:num w:numId="11">
    <w:abstractNumId w:val="0"/>
  </w:num>
  <w:num w:numId="12">
    <w:abstractNumId w:val="16"/>
  </w:num>
  <w:num w:numId="13">
    <w:abstractNumId w:val="5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5"/>
  </w:num>
  <w:num w:numId="20">
    <w:abstractNumId w:val="3"/>
  </w:num>
  <w:num w:numId="21">
    <w:abstractNumId w:val="10"/>
  </w:num>
  <w:num w:numId="22">
    <w:abstractNumId w:val="19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F6"/>
    <w:rsid w:val="0000741A"/>
    <w:rsid w:val="00030C23"/>
    <w:rsid w:val="0003317D"/>
    <w:rsid w:val="00064DD9"/>
    <w:rsid w:val="000A4296"/>
    <w:rsid w:val="000C7C4A"/>
    <w:rsid w:val="000E5A52"/>
    <w:rsid w:val="000E7F58"/>
    <w:rsid w:val="001016F7"/>
    <w:rsid w:val="00106445"/>
    <w:rsid w:val="001067F4"/>
    <w:rsid w:val="001121D6"/>
    <w:rsid w:val="00121831"/>
    <w:rsid w:val="00126919"/>
    <w:rsid w:val="00134102"/>
    <w:rsid w:val="001614CD"/>
    <w:rsid w:val="001A0E31"/>
    <w:rsid w:val="001C0848"/>
    <w:rsid w:val="001D014D"/>
    <w:rsid w:val="001F3346"/>
    <w:rsid w:val="001F7FAB"/>
    <w:rsid w:val="00204A43"/>
    <w:rsid w:val="002351F4"/>
    <w:rsid w:val="00250B37"/>
    <w:rsid w:val="00253F1A"/>
    <w:rsid w:val="00277C99"/>
    <w:rsid w:val="0028087C"/>
    <w:rsid w:val="00280B11"/>
    <w:rsid w:val="00287AFB"/>
    <w:rsid w:val="002D60C4"/>
    <w:rsid w:val="002F46A3"/>
    <w:rsid w:val="003173A2"/>
    <w:rsid w:val="0032208B"/>
    <w:rsid w:val="003247F3"/>
    <w:rsid w:val="00326F75"/>
    <w:rsid w:val="00343EB4"/>
    <w:rsid w:val="00356275"/>
    <w:rsid w:val="0035737A"/>
    <w:rsid w:val="00365881"/>
    <w:rsid w:val="00375C8C"/>
    <w:rsid w:val="00395425"/>
    <w:rsid w:val="003B3D47"/>
    <w:rsid w:val="003B5151"/>
    <w:rsid w:val="003B77B4"/>
    <w:rsid w:val="003C2B82"/>
    <w:rsid w:val="003F3A3A"/>
    <w:rsid w:val="004668A7"/>
    <w:rsid w:val="0049530C"/>
    <w:rsid w:val="004B594C"/>
    <w:rsid w:val="004C6D20"/>
    <w:rsid w:val="004D08E4"/>
    <w:rsid w:val="004D779C"/>
    <w:rsid w:val="00550AEC"/>
    <w:rsid w:val="005536B0"/>
    <w:rsid w:val="0055640A"/>
    <w:rsid w:val="0056770E"/>
    <w:rsid w:val="00572E56"/>
    <w:rsid w:val="00580F0C"/>
    <w:rsid w:val="0058657F"/>
    <w:rsid w:val="005B27F8"/>
    <w:rsid w:val="005C54ED"/>
    <w:rsid w:val="005D47FB"/>
    <w:rsid w:val="005E62C2"/>
    <w:rsid w:val="0060183A"/>
    <w:rsid w:val="00607913"/>
    <w:rsid w:val="00611ABB"/>
    <w:rsid w:val="00631E77"/>
    <w:rsid w:val="00635133"/>
    <w:rsid w:val="006958D1"/>
    <w:rsid w:val="006A16A3"/>
    <w:rsid w:val="006A3F66"/>
    <w:rsid w:val="006C7800"/>
    <w:rsid w:val="006E26D8"/>
    <w:rsid w:val="007078C1"/>
    <w:rsid w:val="00717E1D"/>
    <w:rsid w:val="00741BB6"/>
    <w:rsid w:val="0074685F"/>
    <w:rsid w:val="00754E73"/>
    <w:rsid w:val="00762788"/>
    <w:rsid w:val="00762ED0"/>
    <w:rsid w:val="0076639E"/>
    <w:rsid w:val="00773017"/>
    <w:rsid w:val="007773A4"/>
    <w:rsid w:val="007868A7"/>
    <w:rsid w:val="00794977"/>
    <w:rsid w:val="007A4274"/>
    <w:rsid w:val="007C0C12"/>
    <w:rsid w:val="007D68D3"/>
    <w:rsid w:val="007E0128"/>
    <w:rsid w:val="007E7BE5"/>
    <w:rsid w:val="007E7E26"/>
    <w:rsid w:val="00814829"/>
    <w:rsid w:val="008363DA"/>
    <w:rsid w:val="00853846"/>
    <w:rsid w:val="008768B7"/>
    <w:rsid w:val="00885236"/>
    <w:rsid w:val="008A7481"/>
    <w:rsid w:val="008C2BA7"/>
    <w:rsid w:val="008D605F"/>
    <w:rsid w:val="008E1AE8"/>
    <w:rsid w:val="008E3C60"/>
    <w:rsid w:val="0090273C"/>
    <w:rsid w:val="00973811"/>
    <w:rsid w:val="00980BC1"/>
    <w:rsid w:val="00996D46"/>
    <w:rsid w:val="009A12A4"/>
    <w:rsid w:val="009A59C7"/>
    <w:rsid w:val="009B12A5"/>
    <w:rsid w:val="009B3675"/>
    <w:rsid w:val="009D070D"/>
    <w:rsid w:val="009D1FDB"/>
    <w:rsid w:val="009F17D7"/>
    <w:rsid w:val="00A074A1"/>
    <w:rsid w:val="00A35F2E"/>
    <w:rsid w:val="00A42825"/>
    <w:rsid w:val="00A673F9"/>
    <w:rsid w:val="00A84D84"/>
    <w:rsid w:val="00A870C6"/>
    <w:rsid w:val="00A932C8"/>
    <w:rsid w:val="00A96466"/>
    <w:rsid w:val="00AB5E74"/>
    <w:rsid w:val="00AD443B"/>
    <w:rsid w:val="00AE0D87"/>
    <w:rsid w:val="00B07621"/>
    <w:rsid w:val="00B27600"/>
    <w:rsid w:val="00B32220"/>
    <w:rsid w:val="00B54B7D"/>
    <w:rsid w:val="00B55506"/>
    <w:rsid w:val="00B97FDD"/>
    <w:rsid w:val="00BA1758"/>
    <w:rsid w:val="00BA53A6"/>
    <w:rsid w:val="00BC75AF"/>
    <w:rsid w:val="00BF0BE8"/>
    <w:rsid w:val="00C039F6"/>
    <w:rsid w:val="00C03BAF"/>
    <w:rsid w:val="00C169B2"/>
    <w:rsid w:val="00C2038D"/>
    <w:rsid w:val="00C510E7"/>
    <w:rsid w:val="00C94E6F"/>
    <w:rsid w:val="00CB0147"/>
    <w:rsid w:val="00CB0E39"/>
    <w:rsid w:val="00D104FE"/>
    <w:rsid w:val="00D12E49"/>
    <w:rsid w:val="00D349F5"/>
    <w:rsid w:val="00D66B3B"/>
    <w:rsid w:val="00D96665"/>
    <w:rsid w:val="00DE164C"/>
    <w:rsid w:val="00DE3C31"/>
    <w:rsid w:val="00DF3763"/>
    <w:rsid w:val="00DF5171"/>
    <w:rsid w:val="00E1109D"/>
    <w:rsid w:val="00E16B41"/>
    <w:rsid w:val="00E200EF"/>
    <w:rsid w:val="00E21763"/>
    <w:rsid w:val="00E221B6"/>
    <w:rsid w:val="00E75092"/>
    <w:rsid w:val="00E90B4D"/>
    <w:rsid w:val="00E90F3B"/>
    <w:rsid w:val="00EA393A"/>
    <w:rsid w:val="00EE22BA"/>
    <w:rsid w:val="00EF4EA2"/>
    <w:rsid w:val="00F01533"/>
    <w:rsid w:val="00F076AA"/>
    <w:rsid w:val="00F122BB"/>
    <w:rsid w:val="00F13214"/>
    <w:rsid w:val="00F142C3"/>
    <w:rsid w:val="00F2093F"/>
    <w:rsid w:val="00F44F9E"/>
    <w:rsid w:val="00F577CB"/>
    <w:rsid w:val="00F57B95"/>
    <w:rsid w:val="00FA7136"/>
    <w:rsid w:val="00FB286C"/>
    <w:rsid w:val="00FC0FF8"/>
    <w:rsid w:val="00FC6AAE"/>
    <w:rsid w:val="00FD575D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7E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CB"/>
  </w:style>
  <w:style w:type="paragraph" w:styleId="Footer">
    <w:name w:val="footer"/>
    <w:basedOn w:val="Normal"/>
    <w:link w:val="FooterChar"/>
    <w:uiPriority w:val="99"/>
    <w:unhideWhenUsed/>
    <w:rsid w:val="00F5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7E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CB"/>
  </w:style>
  <w:style w:type="paragraph" w:styleId="Footer">
    <w:name w:val="footer"/>
    <w:basedOn w:val="Normal"/>
    <w:link w:val="FooterChar"/>
    <w:uiPriority w:val="99"/>
    <w:unhideWhenUsed/>
    <w:rsid w:val="00F5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42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9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2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3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6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57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75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0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5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3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9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4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4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7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72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2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34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3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9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09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35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02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6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1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70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0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8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4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8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7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3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8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6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6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6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6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9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94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6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28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9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5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3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3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4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70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7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8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2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7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41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0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1370</Words>
  <Characters>7541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MakaléTRAORE</dc:creator>
  <cp:lastModifiedBy>Windows User</cp:lastModifiedBy>
  <cp:revision>2</cp:revision>
  <cp:lastPrinted>2021-09-11T16:10:00Z</cp:lastPrinted>
  <dcterms:created xsi:type="dcterms:W3CDTF">2021-09-13T04:57:00Z</dcterms:created>
  <dcterms:modified xsi:type="dcterms:W3CDTF">2021-09-13T04:57:00Z</dcterms:modified>
</cp:coreProperties>
</file>